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687B3" w14:textId="0C70D3B7" w:rsidR="00D4472D" w:rsidRPr="00266132" w:rsidRDefault="006F27D8" w:rsidP="00D4472D">
      <w:pPr>
        <w:rPr>
          <w:rFonts w:cstheme="minorHAnsi"/>
          <w:b/>
          <w:bCs/>
          <w:sz w:val="22"/>
          <w:szCs w:val="22"/>
        </w:rPr>
      </w:pPr>
      <w:r w:rsidRPr="00266132">
        <w:rPr>
          <w:rFonts w:cstheme="minorHAnsi"/>
          <w:b/>
          <w:bCs/>
          <w:sz w:val="22"/>
          <w:szCs w:val="22"/>
        </w:rPr>
        <w:t xml:space="preserve">Evidence for a Decision </w:t>
      </w:r>
    </w:p>
    <w:p w14:paraId="492BF02F" w14:textId="77777777" w:rsidR="00D4472D" w:rsidRPr="00266132" w:rsidRDefault="00D4472D" w:rsidP="00D4472D">
      <w:pPr>
        <w:rPr>
          <w:rFonts w:cstheme="minorHAnsi"/>
          <w:sz w:val="22"/>
          <w:szCs w:val="22"/>
        </w:rPr>
      </w:pPr>
    </w:p>
    <w:p w14:paraId="1944366E" w14:textId="3262D577" w:rsidR="00D4472D" w:rsidRPr="00266132" w:rsidRDefault="00D4472D" w:rsidP="00D4472D">
      <w:pPr>
        <w:rPr>
          <w:rFonts w:cstheme="minorHAnsi"/>
          <w:sz w:val="22"/>
          <w:szCs w:val="22"/>
        </w:rPr>
      </w:pPr>
      <w:r w:rsidRPr="00266132">
        <w:rPr>
          <w:rFonts w:cstheme="minorHAnsi"/>
          <w:sz w:val="22"/>
          <w:szCs w:val="22"/>
        </w:rPr>
        <w:t xml:space="preserve">Is there sufficient evidence to warrant acceptance </w:t>
      </w:r>
      <w:r w:rsidR="00F02D10" w:rsidRPr="00266132">
        <w:rPr>
          <w:rFonts w:cstheme="minorHAnsi"/>
          <w:sz w:val="22"/>
          <w:szCs w:val="22"/>
        </w:rPr>
        <w:t xml:space="preserve">of the resurrection as </w:t>
      </w:r>
      <w:r w:rsidRPr="00266132">
        <w:rPr>
          <w:rFonts w:cstheme="minorHAnsi"/>
          <w:sz w:val="22"/>
          <w:szCs w:val="22"/>
        </w:rPr>
        <w:t xml:space="preserve">true?  </w:t>
      </w:r>
      <w:r w:rsidR="00F02D10" w:rsidRPr="00266132">
        <w:rPr>
          <w:rFonts w:cstheme="minorHAnsi"/>
          <w:sz w:val="22"/>
          <w:szCs w:val="22"/>
        </w:rPr>
        <w:t xml:space="preserve"> </w:t>
      </w:r>
      <w:r w:rsidR="006F27D8" w:rsidRPr="00266132">
        <w:rPr>
          <w:rFonts w:cstheme="minorHAnsi"/>
          <w:sz w:val="22"/>
          <w:szCs w:val="22"/>
        </w:rPr>
        <w:t xml:space="preserve"> </w:t>
      </w:r>
    </w:p>
    <w:p w14:paraId="5F82D0AA" w14:textId="388BFCA0" w:rsidR="002F3D34" w:rsidRPr="00266132" w:rsidRDefault="002F3D34" w:rsidP="002F3D34">
      <w:pPr>
        <w:rPr>
          <w:rFonts w:cstheme="minorHAnsi"/>
          <w:color w:val="0A0A0A"/>
          <w:sz w:val="22"/>
          <w:szCs w:val="22"/>
        </w:rPr>
      </w:pPr>
    </w:p>
    <w:p w14:paraId="2EB75C7C" w14:textId="0E06860C" w:rsidR="002F3D34" w:rsidRPr="00266132" w:rsidRDefault="002F3D34" w:rsidP="002F3D34">
      <w:pPr>
        <w:rPr>
          <w:rFonts w:eastAsia="Times New Roman" w:cstheme="minorHAnsi"/>
          <w:sz w:val="22"/>
          <w:szCs w:val="22"/>
        </w:rPr>
      </w:pPr>
      <w:r w:rsidRPr="00266132">
        <w:rPr>
          <w:rFonts w:eastAsia="Times New Roman" w:cstheme="minorHAnsi"/>
          <w:b/>
          <w:bCs/>
          <w:sz w:val="22"/>
          <w:szCs w:val="22"/>
          <w:vertAlign w:val="superscript"/>
        </w:rPr>
        <w:t>34 </w:t>
      </w:r>
      <w:r w:rsidRPr="00266132">
        <w:rPr>
          <w:rFonts w:eastAsia="Times New Roman" w:cstheme="minorHAnsi"/>
          <w:sz w:val="22"/>
          <w:szCs w:val="22"/>
        </w:rPr>
        <w:t>But a Pharisee named Gamaliel, a teacher of the law, who was honored by all the people, stood up in the Sanhedrin and ordered that the men be put outside for a little while. </w:t>
      </w:r>
      <w:r w:rsidRPr="00266132">
        <w:rPr>
          <w:rFonts w:eastAsia="Times New Roman" w:cstheme="minorHAnsi"/>
          <w:b/>
          <w:bCs/>
          <w:sz w:val="22"/>
          <w:szCs w:val="22"/>
          <w:vertAlign w:val="superscript"/>
        </w:rPr>
        <w:t>35 </w:t>
      </w:r>
      <w:r w:rsidRPr="00266132">
        <w:rPr>
          <w:rFonts w:eastAsia="Times New Roman" w:cstheme="minorHAnsi"/>
          <w:sz w:val="22"/>
          <w:szCs w:val="22"/>
        </w:rPr>
        <w:t>Then he addressed the Sanhedrin: “Men of Israel, consider carefully what you intend to do to these men. </w:t>
      </w:r>
      <w:r w:rsidRPr="00266132">
        <w:rPr>
          <w:rFonts w:eastAsia="Times New Roman" w:cstheme="minorHAnsi"/>
          <w:b/>
          <w:bCs/>
          <w:sz w:val="22"/>
          <w:szCs w:val="22"/>
          <w:vertAlign w:val="superscript"/>
        </w:rPr>
        <w:t>36 </w:t>
      </w:r>
      <w:r w:rsidRPr="00266132">
        <w:rPr>
          <w:rFonts w:eastAsia="Times New Roman" w:cstheme="minorHAnsi"/>
          <w:sz w:val="22"/>
          <w:szCs w:val="22"/>
        </w:rPr>
        <w:t xml:space="preserve">Some time ago </w:t>
      </w:r>
      <w:proofErr w:type="spellStart"/>
      <w:r w:rsidRPr="00266132">
        <w:rPr>
          <w:rFonts w:eastAsia="Times New Roman" w:cstheme="minorHAnsi"/>
          <w:sz w:val="22"/>
          <w:szCs w:val="22"/>
        </w:rPr>
        <w:t>Theudas</w:t>
      </w:r>
      <w:proofErr w:type="spellEnd"/>
      <w:r w:rsidRPr="00266132">
        <w:rPr>
          <w:rFonts w:eastAsia="Times New Roman" w:cstheme="minorHAnsi"/>
          <w:sz w:val="22"/>
          <w:szCs w:val="22"/>
        </w:rPr>
        <w:t xml:space="preserve"> appeared, claiming to be somebody, and about four hundred men rallied to him. He was killed, all his followers were dispersed, and it all came to nothing. </w:t>
      </w:r>
      <w:r w:rsidRPr="00266132">
        <w:rPr>
          <w:rFonts w:eastAsia="Times New Roman" w:cstheme="minorHAnsi"/>
          <w:b/>
          <w:bCs/>
          <w:sz w:val="22"/>
          <w:szCs w:val="22"/>
          <w:vertAlign w:val="superscript"/>
        </w:rPr>
        <w:t>37 </w:t>
      </w:r>
      <w:r w:rsidRPr="00266132">
        <w:rPr>
          <w:rFonts w:eastAsia="Times New Roman" w:cstheme="minorHAnsi"/>
          <w:sz w:val="22"/>
          <w:szCs w:val="22"/>
        </w:rPr>
        <w:t>After him, Judas the Galilean appeared in the days of the census and led a band of people in revolt. He too was killed, and all his followers were scattered. </w:t>
      </w:r>
      <w:r w:rsidRPr="00266132">
        <w:rPr>
          <w:rFonts w:eastAsia="Times New Roman" w:cstheme="minorHAnsi"/>
          <w:b/>
          <w:bCs/>
          <w:sz w:val="22"/>
          <w:szCs w:val="22"/>
          <w:vertAlign w:val="superscript"/>
        </w:rPr>
        <w:t>38 </w:t>
      </w:r>
      <w:r w:rsidRPr="00266132">
        <w:rPr>
          <w:rFonts w:eastAsia="Times New Roman" w:cstheme="minorHAnsi"/>
          <w:sz w:val="22"/>
          <w:szCs w:val="22"/>
        </w:rPr>
        <w:t>Therefore, in the present case I advise you: Leave these men alone! Let them go! For if their purpose or activity is of human origin, it will fail.</w:t>
      </w:r>
      <w:r w:rsidRPr="00266132">
        <w:rPr>
          <w:rFonts w:eastAsia="Times New Roman" w:cstheme="minorHAnsi"/>
          <w:b/>
          <w:bCs/>
          <w:sz w:val="22"/>
          <w:szCs w:val="22"/>
          <w:vertAlign w:val="superscript"/>
        </w:rPr>
        <w:t>39 </w:t>
      </w:r>
      <w:r w:rsidRPr="00266132">
        <w:rPr>
          <w:rFonts w:eastAsia="Times New Roman" w:cstheme="minorHAnsi"/>
          <w:sz w:val="22"/>
          <w:szCs w:val="22"/>
        </w:rPr>
        <w:t>But if it is from God, you will not be able to stop these men; you will only find yourselves fighting against God.” Acts 5:34-39</w:t>
      </w:r>
    </w:p>
    <w:p w14:paraId="60B1BA4A" w14:textId="1D4495FB" w:rsidR="002F3D34" w:rsidRPr="00266132" w:rsidRDefault="002F3D34" w:rsidP="002F3D34">
      <w:pPr>
        <w:rPr>
          <w:rFonts w:eastAsia="Times New Roman" w:cstheme="minorHAnsi"/>
          <w:sz w:val="22"/>
          <w:szCs w:val="22"/>
        </w:rPr>
      </w:pPr>
    </w:p>
    <w:p w14:paraId="3ED91307" w14:textId="6317F5BD" w:rsidR="002F3D34" w:rsidRPr="00266132" w:rsidRDefault="002F3D34" w:rsidP="002F3D34">
      <w:pPr>
        <w:rPr>
          <w:rFonts w:eastAsia="Times New Roman" w:cstheme="minorHAnsi"/>
          <w:sz w:val="22"/>
          <w:szCs w:val="22"/>
        </w:rPr>
      </w:pPr>
      <w:r w:rsidRPr="00266132">
        <w:rPr>
          <w:rFonts w:cstheme="minorHAnsi"/>
          <w:color w:val="0A0A0A"/>
          <w:sz w:val="22"/>
          <w:szCs w:val="22"/>
        </w:rPr>
        <w:t>Of all those dozens of movements, only one did not collapse after the death of the leader. Not only did it not collapse, it exploded</w:t>
      </w:r>
      <w:r w:rsidR="00F02D10" w:rsidRPr="00266132">
        <w:rPr>
          <w:rFonts w:cstheme="minorHAnsi"/>
          <w:color w:val="0A0A0A"/>
          <w:sz w:val="22"/>
          <w:szCs w:val="22"/>
        </w:rPr>
        <w:t xml:space="preserve">! </w:t>
      </w:r>
      <w:r w:rsidRPr="00266132">
        <w:rPr>
          <w:rFonts w:cstheme="minorHAnsi"/>
          <w:color w:val="0A0A0A"/>
          <w:sz w:val="22"/>
          <w:szCs w:val="22"/>
        </w:rPr>
        <w:t xml:space="preserve"> In the course of a</w:t>
      </w:r>
      <w:r w:rsidR="00F02D10" w:rsidRPr="00266132">
        <w:rPr>
          <w:rFonts w:cstheme="minorHAnsi"/>
          <w:color w:val="0A0A0A"/>
          <w:sz w:val="22"/>
          <w:szCs w:val="22"/>
        </w:rPr>
        <w:t>round</w:t>
      </w:r>
      <w:r w:rsidRPr="00266132">
        <w:rPr>
          <w:rFonts w:cstheme="minorHAnsi"/>
          <w:color w:val="0A0A0A"/>
          <w:sz w:val="22"/>
          <w:szCs w:val="22"/>
        </w:rPr>
        <w:t xml:space="preserve"> 300 years</w:t>
      </w:r>
      <w:r w:rsidR="00D6285A" w:rsidRPr="00266132">
        <w:rPr>
          <w:rFonts w:cstheme="minorHAnsi"/>
          <w:color w:val="0A0A0A"/>
          <w:sz w:val="22"/>
          <w:szCs w:val="22"/>
        </w:rPr>
        <w:t>,</w:t>
      </w:r>
      <w:r w:rsidRPr="00266132">
        <w:rPr>
          <w:rFonts w:cstheme="minorHAnsi"/>
          <w:color w:val="0A0A0A"/>
          <w:sz w:val="22"/>
          <w:szCs w:val="22"/>
        </w:rPr>
        <w:t xml:space="preserve"> it had spread through the entire Roman empire.</w:t>
      </w:r>
    </w:p>
    <w:p w14:paraId="6B3A83A4" w14:textId="77777777" w:rsidR="002F3D34" w:rsidRPr="00266132" w:rsidRDefault="002F3D34" w:rsidP="002F3D34">
      <w:pPr>
        <w:rPr>
          <w:rFonts w:eastAsia="Times New Roman" w:cstheme="minorHAnsi"/>
          <w:sz w:val="22"/>
          <w:szCs w:val="22"/>
        </w:rPr>
      </w:pPr>
    </w:p>
    <w:p w14:paraId="260B7FD9" w14:textId="0E5B02DA" w:rsidR="00F02D10" w:rsidRPr="00266132" w:rsidRDefault="00F02D10" w:rsidP="002F3D34">
      <w:pPr>
        <w:rPr>
          <w:rFonts w:cstheme="minorHAnsi"/>
          <w:sz w:val="22"/>
          <w:szCs w:val="22"/>
        </w:rPr>
      </w:pPr>
      <w:r w:rsidRPr="00266132">
        <w:rPr>
          <w:rFonts w:cstheme="minorHAnsi"/>
          <w:sz w:val="22"/>
          <w:szCs w:val="22"/>
        </w:rPr>
        <w:t>Today</w:t>
      </w:r>
      <w:r w:rsidR="006F27D8" w:rsidRPr="00266132">
        <w:rPr>
          <w:rFonts w:cstheme="minorHAnsi"/>
          <w:sz w:val="22"/>
          <w:szCs w:val="22"/>
        </w:rPr>
        <w:t xml:space="preserve"> I am presenting </w:t>
      </w:r>
      <w:r w:rsidR="002F3D34" w:rsidRPr="00266132">
        <w:rPr>
          <w:rFonts w:cstheme="minorHAnsi"/>
          <w:sz w:val="22"/>
          <w:szCs w:val="22"/>
        </w:rPr>
        <w:t xml:space="preserve">Evidence for a </w:t>
      </w:r>
      <w:r w:rsidR="00D6285A" w:rsidRPr="00266132">
        <w:rPr>
          <w:rFonts w:cstheme="minorHAnsi"/>
          <w:sz w:val="22"/>
          <w:szCs w:val="22"/>
        </w:rPr>
        <w:t>D</w:t>
      </w:r>
      <w:r w:rsidR="002F3D34" w:rsidRPr="00266132">
        <w:rPr>
          <w:rFonts w:cstheme="minorHAnsi"/>
          <w:sz w:val="22"/>
          <w:szCs w:val="22"/>
        </w:rPr>
        <w:t>ecision –</w:t>
      </w:r>
      <w:r w:rsidRPr="00266132">
        <w:rPr>
          <w:rFonts w:cstheme="minorHAnsi"/>
          <w:sz w:val="22"/>
          <w:szCs w:val="22"/>
        </w:rPr>
        <w:t xml:space="preserve"> A </w:t>
      </w:r>
      <w:r w:rsidR="00D6285A" w:rsidRPr="00266132">
        <w:rPr>
          <w:rFonts w:cstheme="minorHAnsi"/>
          <w:sz w:val="22"/>
          <w:szCs w:val="22"/>
        </w:rPr>
        <w:t>D</w:t>
      </w:r>
      <w:r w:rsidRPr="00266132">
        <w:rPr>
          <w:rFonts w:cstheme="minorHAnsi"/>
          <w:sz w:val="22"/>
          <w:szCs w:val="22"/>
        </w:rPr>
        <w:t xml:space="preserve">ecision to Trust Christ </w:t>
      </w:r>
      <w:r w:rsidR="006F27D8" w:rsidRPr="00266132">
        <w:rPr>
          <w:rFonts w:cstheme="minorHAnsi"/>
          <w:sz w:val="22"/>
          <w:szCs w:val="22"/>
        </w:rPr>
        <w:t xml:space="preserve"> </w:t>
      </w:r>
    </w:p>
    <w:p w14:paraId="5237627A" w14:textId="77777777" w:rsidR="00F02D10" w:rsidRPr="00266132" w:rsidRDefault="00F02D10" w:rsidP="002F3D34">
      <w:pPr>
        <w:rPr>
          <w:rFonts w:cstheme="minorHAnsi"/>
          <w:sz w:val="22"/>
          <w:szCs w:val="22"/>
        </w:rPr>
      </w:pPr>
    </w:p>
    <w:p w14:paraId="2CC8F609" w14:textId="77777777" w:rsidR="00D6285A" w:rsidRPr="00266132" w:rsidRDefault="00C43AF2" w:rsidP="002F3D34">
      <w:pPr>
        <w:rPr>
          <w:rFonts w:cstheme="minorHAnsi"/>
          <w:sz w:val="22"/>
          <w:szCs w:val="22"/>
        </w:rPr>
      </w:pPr>
      <w:r w:rsidRPr="00266132">
        <w:rPr>
          <w:rFonts w:cstheme="minorHAnsi"/>
          <w:sz w:val="22"/>
          <w:szCs w:val="22"/>
        </w:rPr>
        <w:t>Consider</w:t>
      </w:r>
      <w:r w:rsidR="00F37726" w:rsidRPr="00266132">
        <w:rPr>
          <w:rFonts w:cstheme="minorHAnsi"/>
          <w:sz w:val="22"/>
          <w:szCs w:val="22"/>
        </w:rPr>
        <w:t xml:space="preserve">: </w:t>
      </w:r>
    </w:p>
    <w:p w14:paraId="194B7EBC" w14:textId="548927CE" w:rsidR="002F3D34" w:rsidRPr="00266132" w:rsidRDefault="002F3D34" w:rsidP="002F3D34">
      <w:pPr>
        <w:rPr>
          <w:rFonts w:cstheme="minorHAnsi"/>
          <w:sz w:val="22"/>
          <w:szCs w:val="22"/>
        </w:rPr>
      </w:pPr>
      <w:r w:rsidRPr="00266132">
        <w:rPr>
          <w:rFonts w:cstheme="minorHAnsi"/>
          <w:sz w:val="22"/>
          <w:szCs w:val="22"/>
        </w:rPr>
        <w:t>1.  Gospels</w:t>
      </w:r>
      <w:r w:rsidR="00F37726" w:rsidRPr="00266132">
        <w:rPr>
          <w:rFonts w:cstheme="minorHAnsi"/>
          <w:sz w:val="22"/>
          <w:szCs w:val="22"/>
        </w:rPr>
        <w:t xml:space="preserve"> &amp; </w:t>
      </w:r>
      <w:r w:rsidRPr="00266132">
        <w:rPr>
          <w:rFonts w:cstheme="minorHAnsi"/>
          <w:sz w:val="22"/>
          <w:szCs w:val="22"/>
        </w:rPr>
        <w:t xml:space="preserve">Acts </w:t>
      </w:r>
      <w:r w:rsidR="00F37726" w:rsidRPr="00266132">
        <w:rPr>
          <w:rFonts w:cstheme="minorHAnsi"/>
          <w:sz w:val="22"/>
          <w:szCs w:val="22"/>
        </w:rPr>
        <w:t>as</w:t>
      </w:r>
      <w:r w:rsidRPr="00266132">
        <w:rPr>
          <w:rFonts w:cstheme="minorHAnsi"/>
          <w:sz w:val="22"/>
          <w:szCs w:val="22"/>
        </w:rPr>
        <w:t xml:space="preserve"> histor</w:t>
      </w:r>
      <w:r w:rsidR="00F37726" w:rsidRPr="00266132">
        <w:rPr>
          <w:rFonts w:cstheme="minorHAnsi"/>
          <w:sz w:val="22"/>
          <w:szCs w:val="22"/>
        </w:rPr>
        <w:t>y</w:t>
      </w:r>
      <w:r w:rsidRPr="00266132">
        <w:rPr>
          <w:rFonts w:cstheme="minorHAnsi"/>
          <w:sz w:val="22"/>
          <w:szCs w:val="22"/>
        </w:rPr>
        <w:t xml:space="preserve">, 2. Testimony </w:t>
      </w:r>
      <w:r w:rsidR="00017BE8" w:rsidRPr="00266132">
        <w:rPr>
          <w:rFonts w:cstheme="minorHAnsi"/>
          <w:sz w:val="22"/>
          <w:szCs w:val="22"/>
        </w:rPr>
        <w:t>A</w:t>
      </w:r>
      <w:r w:rsidR="004F4B8B" w:rsidRPr="00266132">
        <w:rPr>
          <w:rFonts w:cstheme="minorHAnsi"/>
          <w:sz w:val="22"/>
          <w:szCs w:val="22"/>
        </w:rPr>
        <w:t>uthentication</w:t>
      </w:r>
      <w:r w:rsidR="00F37726" w:rsidRPr="00266132">
        <w:rPr>
          <w:rFonts w:cstheme="minorHAnsi"/>
          <w:sz w:val="22"/>
          <w:szCs w:val="22"/>
        </w:rPr>
        <w:t xml:space="preserve">, </w:t>
      </w:r>
      <w:r w:rsidRPr="00266132">
        <w:rPr>
          <w:rFonts w:cstheme="minorHAnsi"/>
          <w:sz w:val="22"/>
          <w:szCs w:val="22"/>
        </w:rPr>
        <w:t xml:space="preserve">3.  </w:t>
      </w:r>
      <w:r w:rsidR="00017BE8" w:rsidRPr="00266132">
        <w:rPr>
          <w:rFonts w:cstheme="minorHAnsi"/>
          <w:sz w:val="22"/>
          <w:szCs w:val="22"/>
        </w:rPr>
        <w:t xml:space="preserve">Transformation Explosion  </w:t>
      </w:r>
    </w:p>
    <w:p w14:paraId="4241DFE3" w14:textId="7436EC8A" w:rsidR="00F37726" w:rsidRPr="00266132" w:rsidRDefault="00F37726" w:rsidP="002F3D34">
      <w:pPr>
        <w:rPr>
          <w:rFonts w:cstheme="minorHAnsi"/>
          <w:sz w:val="22"/>
          <w:szCs w:val="22"/>
        </w:rPr>
      </w:pPr>
    </w:p>
    <w:p w14:paraId="5EC110C7" w14:textId="077632B1" w:rsidR="00F37726" w:rsidRPr="00266132" w:rsidRDefault="00F37726" w:rsidP="006F27D8">
      <w:pPr>
        <w:pStyle w:val="ListParagraph"/>
        <w:numPr>
          <w:ilvl w:val="0"/>
          <w:numId w:val="8"/>
        </w:numPr>
        <w:rPr>
          <w:rFonts w:cstheme="minorHAnsi"/>
          <w:sz w:val="22"/>
          <w:szCs w:val="22"/>
        </w:rPr>
      </w:pPr>
      <w:r w:rsidRPr="00266132">
        <w:rPr>
          <w:rFonts w:cstheme="minorHAnsi"/>
          <w:sz w:val="22"/>
          <w:szCs w:val="22"/>
        </w:rPr>
        <w:t xml:space="preserve">Consider the Gospels/Acts as history </w:t>
      </w:r>
    </w:p>
    <w:p w14:paraId="61075006" w14:textId="77777777" w:rsidR="00D4472D" w:rsidRPr="00266132" w:rsidRDefault="00D4472D" w:rsidP="00D4472D">
      <w:pPr>
        <w:rPr>
          <w:rFonts w:cstheme="minorHAnsi"/>
          <w:sz w:val="22"/>
          <w:szCs w:val="22"/>
        </w:rPr>
      </w:pPr>
    </w:p>
    <w:p w14:paraId="3184DEBB" w14:textId="1849180D" w:rsidR="00D4472D" w:rsidRPr="00266132" w:rsidRDefault="00D4472D">
      <w:pPr>
        <w:rPr>
          <w:rStyle w:val="text"/>
          <w:rFonts w:cstheme="minorHAnsi"/>
          <w:sz w:val="22"/>
          <w:szCs w:val="22"/>
        </w:rPr>
      </w:pPr>
      <w:r w:rsidRPr="00266132">
        <w:rPr>
          <w:rStyle w:val="text"/>
          <w:rFonts w:cstheme="minorHAnsi"/>
          <w:sz w:val="22"/>
          <w:szCs w:val="22"/>
        </w:rPr>
        <w:t>Many have undertaken to draw up an account of the things that have been fulfilled</w:t>
      </w:r>
      <w:r w:rsidRPr="00266132">
        <w:rPr>
          <w:rStyle w:val="text"/>
          <w:rFonts w:cstheme="minorHAnsi"/>
          <w:sz w:val="22"/>
          <w:szCs w:val="22"/>
          <w:vertAlign w:val="superscript"/>
        </w:rPr>
        <w:t xml:space="preserve"> </w:t>
      </w:r>
      <w:r w:rsidRPr="00266132">
        <w:rPr>
          <w:rStyle w:val="text"/>
          <w:rFonts w:cstheme="minorHAnsi"/>
          <w:sz w:val="22"/>
          <w:szCs w:val="22"/>
        </w:rPr>
        <w:t>among us,</w:t>
      </w:r>
      <w:r w:rsidRPr="00266132">
        <w:rPr>
          <w:rStyle w:val="apple-converted-space"/>
          <w:rFonts w:cstheme="minorHAnsi"/>
          <w:sz w:val="22"/>
          <w:szCs w:val="22"/>
        </w:rPr>
        <w:t> </w:t>
      </w:r>
      <w:r w:rsidRPr="00266132">
        <w:rPr>
          <w:rStyle w:val="text"/>
          <w:rFonts w:cstheme="minorHAnsi"/>
          <w:b/>
          <w:bCs/>
          <w:sz w:val="22"/>
          <w:szCs w:val="22"/>
          <w:vertAlign w:val="superscript"/>
        </w:rPr>
        <w:t>2 </w:t>
      </w:r>
      <w:r w:rsidRPr="00266132">
        <w:rPr>
          <w:rStyle w:val="text"/>
          <w:rFonts w:cstheme="minorHAnsi"/>
          <w:sz w:val="22"/>
          <w:szCs w:val="22"/>
        </w:rPr>
        <w:t>just as they were handed down to us by those who from the first</w:t>
      </w:r>
      <w:r w:rsidRPr="00266132">
        <w:rPr>
          <w:rStyle w:val="apple-converted-space"/>
          <w:rFonts w:cstheme="minorHAnsi"/>
          <w:sz w:val="22"/>
          <w:szCs w:val="22"/>
        </w:rPr>
        <w:t> </w:t>
      </w:r>
      <w:r w:rsidRPr="00266132">
        <w:rPr>
          <w:rStyle w:val="text"/>
          <w:rFonts w:cstheme="minorHAnsi"/>
          <w:sz w:val="22"/>
          <w:szCs w:val="22"/>
        </w:rPr>
        <w:t>were eyewitnesses</w:t>
      </w:r>
      <w:r w:rsidRPr="00266132">
        <w:rPr>
          <w:rStyle w:val="apple-converted-space"/>
          <w:rFonts w:cstheme="minorHAnsi"/>
          <w:sz w:val="22"/>
          <w:szCs w:val="22"/>
        </w:rPr>
        <w:t> </w:t>
      </w:r>
      <w:r w:rsidRPr="00266132">
        <w:rPr>
          <w:rStyle w:val="text"/>
          <w:rFonts w:cstheme="minorHAnsi"/>
          <w:sz w:val="22"/>
          <w:szCs w:val="22"/>
        </w:rPr>
        <w:t>and servants of the word.</w:t>
      </w:r>
      <w:r w:rsidRPr="00266132">
        <w:rPr>
          <w:rStyle w:val="text"/>
          <w:rFonts w:cstheme="minorHAnsi"/>
          <w:b/>
          <w:bCs/>
          <w:sz w:val="22"/>
          <w:szCs w:val="22"/>
          <w:vertAlign w:val="superscript"/>
        </w:rPr>
        <w:t>3 </w:t>
      </w:r>
      <w:r w:rsidRPr="00266132">
        <w:rPr>
          <w:rStyle w:val="text"/>
          <w:rFonts w:cstheme="minorHAnsi"/>
          <w:sz w:val="22"/>
          <w:szCs w:val="22"/>
        </w:rPr>
        <w:t>With this in mind, since I myself have carefully investigated everything from the beginning, I too decided to write an orderly account</w:t>
      </w:r>
      <w:r w:rsidRPr="00266132">
        <w:rPr>
          <w:rStyle w:val="apple-converted-space"/>
          <w:rFonts w:cstheme="minorHAnsi"/>
          <w:sz w:val="22"/>
          <w:szCs w:val="22"/>
        </w:rPr>
        <w:t> </w:t>
      </w:r>
      <w:r w:rsidRPr="00266132">
        <w:rPr>
          <w:rStyle w:val="text"/>
          <w:rFonts w:cstheme="minorHAnsi"/>
          <w:sz w:val="22"/>
          <w:szCs w:val="22"/>
        </w:rPr>
        <w:t>for you, most excellent</w:t>
      </w:r>
      <w:r w:rsidRPr="00266132">
        <w:rPr>
          <w:rStyle w:val="apple-converted-space"/>
          <w:rFonts w:cstheme="minorHAnsi"/>
          <w:sz w:val="22"/>
          <w:szCs w:val="22"/>
        </w:rPr>
        <w:t> </w:t>
      </w:r>
      <w:r w:rsidRPr="00266132">
        <w:rPr>
          <w:rStyle w:val="text"/>
          <w:rFonts w:cstheme="minorHAnsi"/>
          <w:sz w:val="22"/>
          <w:szCs w:val="22"/>
        </w:rPr>
        <w:t>Theophilus,</w:t>
      </w:r>
      <w:r w:rsidRPr="00266132">
        <w:rPr>
          <w:rStyle w:val="apple-converted-space"/>
          <w:rFonts w:cstheme="minorHAnsi"/>
          <w:sz w:val="22"/>
          <w:szCs w:val="22"/>
        </w:rPr>
        <w:t> </w:t>
      </w:r>
      <w:r w:rsidRPr="00266132">
        <w:rPr>
          <w:rStyle w:val="text"/>
          <w:rFonts w:cstheme="minorHAnsi"/>
          <w:b/>
          <w:bCs/>
          <w:sz w:val="22"/>
          <w:szCs w:val="22"/>
          <w:vertAlign w:val="superscript"/>
        </w:rPr>
        <w:t>4 </w:t>
      </w:r>
      <w:r w:rsidRPr="00266132">
        <w:rPr>
          <w:rStyle w:val="text"/>
          <w:rFonts w:cstheme="minorHAnsi"/>
          <w:sz w:val="22"/>
          <w:szCs w:val="22"/>
        </w:rPr>
        <w:t>so that you may know the certainty of the things you have been taught. Luke 1:1-4</w:t>
      </w:r>
    </w:p>
    <w:p w14:paraId="06E5E7E8" w14:textId="181C5FEC" w:rsidR="00F37726" w:rsidRPr="00266132" w:rsidRDefault="00F37726" w:rsidP="006F27D8">
      <w:pPr>
        <w:pStyle w:val="ListParagraph"/>
        <w:numPr>
          <w:ilvl w:val="0"/>
          <w:numId w:val="9"/>
        </w:numPr>
        <w:rPr>
          <w:rFonts w:cstheme="minorHAnsi"/>
          <w:sz w:val="22"/>
          <w:szCs w:val="22"/>
        </w:rPr>
      </w:pPr>
      <w:r w:rsidRPr="00266132">
        <w:rPr>
          <w:rFonts w:cstheme="minorHAnsi"/>
          <w:sz w:val="22"/>
          <w:szCs w:val="22"/>
        </w:rPr>
        <w:t xml:space="preserve">Luke is using the Historical method – </w:t>
      </w:r>
      <w:r w:rsidR="00C43AF2" w:rsidRPr="00266132">
        <w:rPr>
          <w:rFonts w:cstheme="minorHAnsi"/>
          <w:sz w:val="22"/>
          <w:szCs w:val="22"/>
        </w:rPr>
        <w:t xml:space="preserve">a set of guidelines that </w:t>
      </w:r>
      <w:r w:rsidR="00D6285A" w:rsidRPr="00266132">
        <w:rPr>
          <w:rFonts w:cstheme="minorHAnsi"/>
          <w:sz w:val="22"/>
          <w:szCs w:val="22"/>
        </w:rPr>
        <w:t>h</w:t>
      </w:r>
      <w:r w:rsidR="00C43AF2" w:rsidRPr="00266132">
        <w:rPr>
          <w:rFonts w:cstheme="minorHAnsi"/>
          <w:sz w:val="22"/>
          <w:szCs w:val="22"/>
        </w:rPr>
        <w:t xml:space="preserve">istorians use to research and write about the past.  </w:t>
      </w:r>
    </w:p>
    <w:p w14:paraId="6FBEE451" w14:textId="77777777" w:rsidR="00F37726" w:rsidRPr="00266132" w:rsidRDefault="00F37726" w:rsidP="00F37726">
      <w:pPr>
        <w:pStyle w:val="ListParagraph"/>
        <w:ind w:left="1440"/>
        <w:rPr>
          <w:rFonts w:cstheme="minorHAnsi"/>
          <w:sz w:val="22"/>
          <w:szCs w:val="22"/>
        </w:rPr>
      </w:pPr>
    </w:p>
    <w:p w14:paraId="6B71BDDB" w14:textId="50FDD03E" w:rsidR="00D4472D" w:rsidRPr="00266132" w:rsidRDefault="006F27D8" w:rsidP="006F27D8">
      <w:pPr>
        <w:pStyle w:val="ListParagraph"/>
        <w:numPr>
          <w:ilvl w:val="0"/>
          <w:numId w:val="9"/>
        </w:numPr>
        <w:rPr>
          <w:rFonts w:eastAsia="Times New Roman" w:cstheme="minorHAnsi"/>
          <w:color w:val="000000" w:themeColor="text1"/>
          <w:sz w:val="22"/>
          <w:szCs w:val="22"/>
        </w:rPr>
      </w:pPr>
      <w:r w:rsidRPr="00266132">
        <w:rPr>
          <w:rFonts w:cstheme="minorHAnsi"/>
          <w:sz w:val="22"/>
          <w:szCs w:val="22"/>
        </w:rPr>
        <w:t xml:space="preserve">Some </w:t>
      </w:r>
      <w:r w:rsidR="00D6285A" w:rsidRPr="00266132">
        <w:rPr>
          <w:rFonts w:cstheme="minorHAnsi"/>
          <w:sz w:val="22"/>
          <w:szCs w:val="22"/>
        </w:rPr>
        <w:t>s</w:t>
      </w:r>
      <w:r w:rsidRPr="00266132">
        <w:rPr>
          <w:rFonts w:cstheme="minorHAnsi"/>
          <w:sz w:val="22"/>
          <w:szCs w:val="22"/>
        </w:rPr>
        <w:t>ay the Gospel</w:t>
      </w:r>
      <w:r w:rsidR="00D6285A" w:rsidRPr="00266132">
        <w:rPr>
          <w:rFonts w:cstheme="minorHAnsi"/>
          <w:sz w:val="22"/>
          <w:szCs w:val="22"/>
        </w:rPr>
        <w:t>s</w:t>
      </w:r>
      <w:r w:rsidRPr="00266132">
        <w:rPr>
          <w:rFonts w:cstheme="minorHAnsi"/>
          <w:sz w:val="22"/>
          <w:szCs w:val="22"/>
        </w:rPr>
        <w:t xml:space="preserve"> are legends:  </w:t>
      </w:r>
      <w:r w:rsidR="00C43AF2" w:rsidRPr="00266132">
        <w:rPr>
          <w:rFonts w:cstheme="minorHAnsi"/>
          <w:color w:val="000000" w:themeColor="text1"/>
          <w:sz w:val="22"/>
          <w:szCs w:val="22"/>
        </w:rPr>
        <w:t>CS. Lewis who was a literary scholar long before a Christian</w:t>
      </w:r>
      <w:r w:rsidRPr="00266132">
        <w:rPr>
          <w:rFonts w:cstheme="minorHAnsi"/>
          <w:color w:val="000000" w:themeColor="text1"/>
          <w:sz w:val="22"/>
          <w:szCs w:val="22"/>
        </w:rPr>
        <w:t xml:space="preserve"> said: </w:t>
      </w:r>
    </w:p>
    <w:p w14:paraId="2EBAECA6" w14:textId="77777777" w:rsidR="00C43AF2" w:rsidRPr="00266132" w:rsidRDefault="00C43AF2" w:rsidP="00C43AF2">
      <w:pPr>
        <w:pStyle w:val="ListParagraph"/>
        <w:rPr>
          <w:rFonts w:eastAsia="Times New Roman" w:cstheme="minorHAnsi"/>
          <w:color w:val="000000" w:themeColor="text1"/>
          <w:sz w:val="22"/>
          <w:szCs w:val="22"/>
        </w:rPr>
      </w:pPr>
    </w:p>
    <w:p w14:paraId="2BEF104E" w14:textId="0388D8B2" w:rsidR="00C43AF2" w:rsidRPr="00266132" w:rsidRDefault="006F27D8" w:rsidP="00C43AF2">
      <w:pPr>
        <w:rPr>
          <w:rFonts w:eastAsia="Times New Roman" w:cstheme="minorHAnsi"/>
          <w:color w:val="000000" w:themeColor="text1"/>
          <w:sz w:val="22"/>
          <w:szCs w:val="22"/>
        </w:rPr>
      </w:pPr>
      <w:r w:rsidRPr="00266132">
        <w:rPr>
          <w:rFonts w:cstheme="minorHAnsi"/>
          <w:sz w:val="22"/>
          <w:szCs w:val="22"/>
        </w:rPr>
        <w:t>“</w:t>
      </w:r>
      <w:r w:rsidR="00C43AF2" w:rsidRPr="00266132">
        <w:rPr>
          <w:rFonts w:eastAsia="Times New Roman" w:cstheme="minorHAnsi"/>
          <w:color w:val="000000" w:themeColor="text1"/>
          <w:sz w:val="22"/>
          <w:szCs w:val="22"/>
          <w:shd w:val="clear" w:color="auto" w:fill="F9F9F9"/>
        </w:rPr>
        <w:t>I have been reading poems, romances, vision literature, legends, and myths all my life. I know what they are like. I know none of them are like this. Of this text, there are only two possible views. Either this is reportage...or else, some unknown writer...without known predecessors or successors, suddenly anticipated the whole technique of modern novelistic, realistic narrative.... The reader who doesn’t see this has simply not learned how to read.</w:t>
      </w:r>
      <w:r w:rsidRPr="00266132">
        <w:rPr>
          <w:rFonts w:eastAsia="Times New Roman" w:cstheme="minorHAnsi"/>
          <w:color w:val="000000" w:themeColor="text1"/>
          <w:sz w:val="22"/>
          <w:szCs w:val="22"/>
          <w:shd w:val="clear" w:color="auto" w:fill="F9F9F9"/>
        </w:rPr>
        <w:t>”</w:t>
      </w:r>
      <w:r w:rsidR="00A47EF4" w:rsidRPr="00266132">
        <w:rPr>
          <w:rFonts w:eastAsia="Times New Roman" w:cstheme="minorHAnsi"/>
          <w:color w:val="000000" w:themeColor="text1"/>
          <w:sz w:val="22"/>
          <w:szCs w:val="22"/>
          <w:shd w:val="clear" w:color="auto" w:fill="F9F9F9"/>
        </w:rPr>
        <w:t xml:space="preserve"> CS Lewis</w:t>
      </w:r>
    </w:p>
    <w:p w14:paraId="32B14912" w14:textId="77777777" w:rsidR="00F37726" w:rsidRPr="00266132" w:rsidRDefault="00F37726" w:rsidP="00C43AF2">
      <w:pPr>
        <w:rPr>
          <w:rFonts w:cstheme="minorHAnsi"/>
          <w:color w:val="000000" w:themeColor="text1"/>
          <w:sz w:val="22"/>
          <w:szCs w:val="22"/>
        </w:rPr>
      </w:pPr>
    </w:p>
    <w:p w14:paraId="2AFA0FC1" w14:textId="35578E97" w:rsidR="004F4B8B" w:rsidRPr="00266132" w:rsidRDefault="006F27D8" w:rsidP="006F27D8">
      <w:pPr>
        <w:pStyle w:val="ListParagraph"/>
        <w:numPr>
          <w:ilvl w:val="0"/>
          <w:numId w:val="9"/>
        </w:numPr>
        <w:rPr>
          <w:rFonts w:cstheme="minorHAnsi"/>
          <w:color w:val="000000" w:themeColor="text1"/>
          <w:sz w:val="22"/>
          <w:szCs w:val="22"/>
        </w:rPr>
      </w:pPr>
      <w:r w:rsidRPr="00266132">
        <w:rPr>
          <w:rFonts w:cstheme="minorHAnsi"/>
          <w:color w:val="000000" w:themeColor="text1"/>
          <w:sz w:val="22"/>
          <w:szCs w:val="22"/>
        </w:rPr>
        <w:t>Luke</w:t>
      </w:r>
      <w:r w:rsidR="00D6285A" w:rsidRPr="00266132">
        <w:rPr>
          <w:rFonts w:cstheme="minorHAnsi"/>
          <w:color w:val="000000" w:themeColor="text1"/>
          <w:sz w:val="22"/>
          <w:szCs w:val="22"/>
        </w:rPr>
        <w:t xml:space="preserve"> e</w:t>
      </w:r>
      <w:r w:rsidR="00C43AF2" w:rsidRPr="00266132">
        <w:rPr>
          <w:rFonts w:cstheme="minorHAnsi"/>
          <w:color w:val="000000" w:themeColor="text1"/>
          <w:sz w:val="22"/>
          <w:szCs w:val="22"/>
        </w:rPr>
        <w:t>xamine</w:t>
      </w:r>
      <w:r w:rsidRPr="00266132">
        <w:rPr>
          <w:rFonts w:cstheme="minorHAnsi"/>
          <w:color w:val="000000" w:themeColor="text1"/>
          <w:sz w:val="22"/>
          <w:szCs w:val="22"/>
        </w:rPr>
        <w:t>s</w:t>
      </w:r>
      <w:r w:rsidR="00C43AF2" w:rsidRPr="00266132">
        <w:rPr>
          <w:rFonts w:cstheme="minorHAnsi"/>
          <w:color w:val="000000" w:themeColor="text1"/>
          <w:sz w:val="22"/>
          <w:szCs w:val="22"/>
        </w:rPr>
        <w:t xml:space="preserve"> things handed down, talk</w:t>
      </w:r>
      <w:r w:rsidRPr="00266132">
        <w:rPr>
          <w:rFonts w:cstheme="minorHAnsi"/>
          <w:color w:val="000000" w:themeColor="text1"/>
          <w:sz w:val="22"/>
          <w:szCs w:val="22"/>
        </w:rPr>
        <w:t>s</w:t>
      </w:r>
      <w:r w:rsidR="00C43AF2" w:rsidRPr="00266132">
        <w:rPr>
          <w:rFonts w:cstheme="minorHAnsi"/>
          <w:color w:val="000000" w:themeColor="text1"/>
          <w:sz w:val="22"/>
          <w:szCs w:val="22"/>
        </w:rPr>
        <w:t xml:space="preserve"> to </w:t>
      </w:r>
      <w:r w:rsidR="00F37726" w:rsidRPr="00266132">
        <w:rPr>
          <w:rFonts w:cstheme="minorHAnsi"/>
          <w:color w:val="000000" w:themeColor="text1"/>
          <w:sz w:val="22"/>
          <w:szCs w:val="22"/>
        </w:rPr>
        <w:t xml:space="preserve">eyewitness, </w:t>
      </w:r>
      <w:r w:rsidR="00C43AF2" w:rsidRPr="00266132">
        <w:rPr>
          <w:rFonts w:cstheme="minorHAnsi"/>
          <w:color w:val="000000" w:themeColor="text1"/>
          <w:sz w:val="22"/>
          <w:szCs w:val="22"/>
        </w:rPr>
        <w:t xml:space="preserve">and </w:t>
      </w:r>
      <w:r w:rsidR="00F37726" w:rsidRPr="00266132">
        <w:rPr>
          <w:rFonts w:cstheme="minorHAnsi"/>
          <w:color w:val="000000" w:themeColor="text1"/>
          <w:sz w:val="22"/>
          <w:szCs w:val="22"/>
        </w:rPr>
        <w:t>carefully investigate</w:t>
      </w:r>
      <w:r w:rsidRPr="00266132">
        <w:rPr>
          <w:rFonts w:cstheme="minorHAnsi"/>
          <w:color w:val="000000" w:themeColor="text1"/>
          <w:sz w:val="22"/>
          <w:szCs w:val="22"/>
        </w:rPr>
        <w:t>s</w:t>
      </w:r>
      <w:r w:rsidR="00F37726" w:rsidRPr="00266132">
        <w:rPr>
          <w:rFonts w:cstheme="minorHAnsi"/>
          <w:color w:val="000000" w:themeColor="text1"/>
          <w:sz w:val="22"/>
          <w:szCs w:val="22"/>
        </w:rPr>
        <w:t xml:space="preserve"> everything from the beginning.  </w:t>
      </w:r>
      <w:r w:rsidRPr="00266132">
        <w:rPr>
          <w:rFonts w:cstheme="minorHAnsi"/>
          <w:color w:val="000000" w:themeColor="text1"/>
          <w:sz w:val="22"/>
          <w:szCs w:val="22"/>
        </w:rPr>
        <w:t>Scholars largely agree the Gospels are</w:t>
      </w:r>
      <w:r w:rsidR="004F4B8B" w:rsidRPr="00266132">
        <w:rPr>
          <w:rFonts w:cstheme="minorHAnsi"/>
          <w:color w:val="000000" w:themeColor="text1"/>
          <w:sz w:val="22"/>
          <w:szCs w:val="22"/>
        </w:rPr>
        <w:t xml:space="preserve"> </w:t>
      </w:r>
      <w:proofErr w:type="spellStart"/>
      <w:r w:rsidR="004F4B8B" w:rsidRPr="00266132">
        <w:rPr>
          <w:rFonts w:cstheme="minorHAnsi"/>
          <w:color w:val="000000" w:themeColor="text1"/>
          <w:sz w:val="22"/>
          <w:szCs w:val="22"/>
        </w:rPr>
        <w:t>Graeco</w:t>
      </w:r>
      <w:proofErr w:type="spellEnd"/>
      <w:r w:rsidR="004F4B8B" w:rsidRPr="00266132">
        <w:rPr>
          <w:rFonts w:cstheme="minorHAnsi"/>
          <w:color w:val="000000" w:themeColor="text1"/>
          <w:sz w:val="22"/>
          <w:szCs w:val="22"/>
        </w:rPr>
        <w:t xml:space="preserve"> </w:t>
      </w:r>
      <w:r w:rsidR="00D6285A" w:rsidRPr="00266132">
        <w:rPr>
          <w:rFonts w:cstheme="minorHAnsi"/>
          <w:color w:val="000000" w:themeColor="text1"/>
          <w:sz w:val="22"/>
          <w:szCs w:val="22"/>
        </w:rPr>
        <w:t>b</w:t>
      </w:r>
      <w:r w:rsidR="004F4B8B" w:rsidRPr="00266132">
        <w:rPr>
          <w:rFonts w:cstheme="minorHAnsi"/>
          <w:color w:val="000000" w:themeColor="text1"/>
          <w:sz w:val="22"/>
          <w:szCs w:val="22"/>
        </w:rPr>
        <w:t xml:space="preserve">iography </w:t>
      </w:r>
      <w:r w:rsidRPr="00266132">
        <w:rPr>
          <w:rFonts w:cstheme="minorHAnsi"/>
          <w:color w:val="000000" w:themeColor="text1"/>
          <w:sz w:val="22"/>
          <w:szCs w:val="22"/>
        </w:rPr>
        <w:t xml:space="preserve"> </w:t>
      </w:r>
    </w:p>
    <w:p w14:paraId="67F0370B" w14:textId="77777777" w:rsidR="004F4B8B" w:rsidRPr="00266132" w:rsidRDefault="004F4B8B" w:rsidP="006F27D8">
      <w:pPr>
        <w:rPr>
          <w:rFonts w:cstheme="minorHAnsi"/>
          <w:sz w:val="22"/>
          <w:szCs w:val="22"/>
        </w:rPr>
      </w:pPr>
    </w:p>
    <w:p w14:paraId="31AD7F0F" w14:textId="0F1A1EA9" w:rsidR="004F4B8B" w:rsidRPr="00266132" w:rsidRDefault="004F4B8B" w:rsidP="006F27D8">
      <w:pPr>
        <w:pStyle w:val="ListParagraph"/>
        <w:numPr>
          <w:ilvl w:val="0"/>
          <w:numId w:val="8"/>
        </w:numPr>
        <w:rPr>
          <w:rFonts w:cstheme="minorHAnsi"/>
          <w:sz w:val="22"/>
          <w:szCs w:val="22"/>
        </w:rPr>
      </w:pPr>
      <w:r w:rsidRPr="00266132">
        <w:rPr>
          <w:rFonts w:cstheme="minorHAnsi"/>
          <w:sz w:val="22"/>
          <w:szCs w:val="22"/>
        </w:rPr>
        <w:t>Consider</w:t>
      </w:r>
      <w:r w:rsidR="00017BE8" w:rsidRPr="00266132">
        <w:rPr>
          <w:rFonts w:cstheme="minorHAnsi"/>
          <w:sz w:val="22"/>
          <w:szCs w:val="22"/>
        </w:rPr>
        <w:t xml:space="preserve">: </w:t>
      </w:r>
      <w:r w:rsidRPr="00266132">
        <w:rPr>
          <w:rFonts w:cstheme="minorHAnsi"/>
          <w:sz w:val="22"/>
          <w:szCs w:val="22"/>
        </w:rPr>
        <w:t xml:space="preserve"> </w:t>
      </w:r>
      <w:r w:rsidR="00017BE8" w:rsidRPr="00266132">
        <w:rPr>
          <w:rFonts w:cstheme="minorHAnsi"/>
          <w:sz w:val="22"/>
          <w:szCs w:val="22"/>
        </w:rPr>
        <w:t>T</w:t>
      </w:r>
      <w:r w:rsidRPr="00266132">
        <w:rPr>
          <w:rFonts w:cstheme="minorHAnsi"/>
          <w:sz w:val="22"/>
          <w:szCs w:val="22"/>
        </w:rPr>
        <w:t xml:space="preserve">estimony authentication  </w:t>
      </w:r>
    </w:p>
    <w:p w14:paraId="56A071BD" w14:textId="6C161B66" w:rsidR="00017BE8" w:rsidRPr="00266132" w:rsidRDefault="00017BE8" w:rsidP="00017BE8">
      <w:pPr>
        <w:rPr>
          <w:rFonts w:cstheme="minorHAnsi"/>
          <w:sz w:val="22"/>
          <w:szCs w:val="22"/>
        </w:rPr>
      </w:pPr>
    </w:p>
    <w:p w14:paraId="4D5DF141" w14:textId="06B648E4" w:rsidR="006F27D8" w:rsidRPr="00266132" w:rsidRDefault="00BD04B7" w:rsidP="006F27D8">
      <w:pPr>
        <w:rPr>
          <w:rFonts w:cstheme="minorHAnsi"/>
          <w:sz w:val="22"/>
          <w:szCs w:val="22"/>
        </w:rPr>
      </w:pPr>
      <w:r w:rsidRPr="00266132">
        <w:rPr>
          <w:rFonts w:cstheme="minorHAnsi"/>
          <w:sz w:val="22"/>
          <w:szCs w:val="22"/>
        </w:rPr>
        <w:t>Something has happened</w:t>
      </w:r>
      <w:r w:rsidR="00D6285A" w:rsidRPr="00266132">
        <w:rPr>
          <w:rFonts w:cstheme="minorHAnsi"/>
          <w:sz w:val="22"/>
          <w:szCs w:val="22"/>
        </w:rPr>
        <w:t>;</w:t>
      </w:r>
      <w:r w:rsidRPr="00266132">
        <w:rPr>
          <w:rFonts w:cstheme="minorHAnsi"/>
          <w:sz w:val="22"/>
          <w:szCs w:val="22"/>
        </w:rPr>
        <w:t xml:space="preserve"> what do we do?  </w:t>
      </w:r>
      <w:r w:rsidR="006F27D8" w:rsidRPr="00266132">
        <w:rPr>
          <w:rFonts w:cstheme="minorHAnsi"/>
          <w:sz w:val="22"/>
          <w:szCs w:val="22"/>
        </w:rPr>
        <w:t xml:space="preserve">We ask </w:t>
      </w:r>
      <w:r w:rsidR="00D6285A" w:rsidRPr="00266132">
        <w:rPr>
          <w:rFonts w:cstheme="minorHAnsi"/>
          <w:sz w:val="22"/>
          <w:szCs w:val="22"/>
        </w:rPr>
        <w:t>for</w:t>
      </w:r>
      <w:r w:rsidR="006F27D8" w:rsidRPr="00266132">
        <w:rPr>
          <w:rFonts w:cstheme="minorHAnsi"/>
          <w:sz w:val="22"/>
          <w:szCs w:val="22"/>
        </w:rPr>
        <w:t xml:space="preserve"> </w:t>
      </w:r>
      <w:r w:rsidR="00D6285A" w:rsidRPr="00266132">
        <w:rPr>
          <w:rFonts w:cstheme="minorHAnsi"/>
          <w:sz w:val="22"/>
          <w:szCs w:val="22"/>
        </w:rPr>
        <w:t>t</w:t>
      </w:r>
      <w:r w:rsidRPr="00266132">
        <w:rPr>
          <w:rFonts w:cstheme="minorHAnsi"/>
          <w:sz w:val="22"/>
          <w:szCs w:val="22"/>
        </w:rPr>
        <w:t xml:space="preserve">estimony!  We have at least three kinds: </w:t>
      </w:r>
      <w:r w:rsidR="00017BE8" w:rsidRPr="00266132">
        <w:rPr>
          <w:rFonts w:cstheme="minorHAnsi"/>
          <w:sz w:val="22"/>
          <w:szCs w:val="22"/>
        </w:rPr>
        <w:t xml:space="preserve"> eyewitness, embarrassing, </w:t>
      </w:r>
      <w:r w:rsidR="00D6285A" w:rsidRPr="00266132">
        <w:rPr>
          <w:rFonts w:cstheme="minorHAnsi"/>
          <w:sz w:val="22"/>
          <w:szCs w:val="22"/>
        </w:rPr>
        <w:t xml:space="preserve">and </w:t>
      </w:r>
      <w:r w:rsidR="00017BE8" w:rsidRPr="00266132">
        <w:rPr>
          <w:rFonts w:cstheme="minorHAnsi"/>
          <w:sz w:val="22"/>
          <w:szCs w:val="22"/>
        </w:rPr>
        <w:t>hostile</w:t>
      </w:r>
      <w:r w:rsidR="00D6285A" w:rsidRPr="00266132">
        <w:rPr>
          <w:rFonts w:cstheme="minorHAnsi"/>
          <w:sz w:val="22"/>
          <w:szCs w:val="22"/>
        </w:rPr>
        <w:t>. T</w:t>
      </w:r>
      <w:r w:rsidR="00017BE8" w:rsidRPr="00266132">
        <w:rPr>
          <w:rFonts w:cstheme="minorHAnsi"/>
          <w:sz w:val="22"/>
          <w:szCs w:val="22"/>
        </w:rPr>
        <w:t xml:space="preserve">hese </w:t>
      </w:r>
      <w:r w:rsidRPr="00266132">
        <w:rPr>
          <w:rFonts w:cstheme="minorHAnsi"/>
          <w:sz w:val="22"/>
          <w:szCs w:val="22"/>
        </w:rPr>
        <w:t xml:space="preserve">weave </w:t>
      </w:r>
      <w:r w:rsidR="00017BE8" w:rsidRPr="00266132">
        <w:rPr>
          <w:rFonts w:cstheme="minorHAnsi"/>
          <w:sz w:val="22"/>
          <w:szCs w:val="22"/>
        </w:rPr>
        <w:t xml:space="preserve">together </w:t>
      </w:r>
      <w:r w:rsidRPr="00266132">
        <w:rPr>
          <w:rFonts w:cstheme="minorHAnsi"/>
          <w:sz w:val="22"/>
          <w:szCs w:val="22"/>
        </w:rPr>
        <w:t>and become</w:t>
      </w:r>
      <w:r w:rsidR="00017BE8" w:rsidRPr="00266132">
        <w:rPr>
          <w:rFonts w:cstheme="minorHAnsi"/>
          <w:sz w:val="22"/>
          <w:szCs w:val="22"/>
        </w:rPr>
        <w:t xml:space="preserve"> extremely strong</w:t>
      </w:r>
      <w:r w:rsidR="00D6285A" w:rsidRPr="00266132">
        <w:rPr>
          <w:rFonts w:cstheme="minorHAnsi"/>
          <w:sz w:val="22"/>
          <w:szCs w:val="22"/>
        </w:rPr>
        <w:t>.</w:t>
      </w:r>
    </w:p>
    <w:p w14:paraId="36D0B7C7" w14:textId="77777777" w:rsidR="006F27D8" w:rsidRPr="00266132" w:rsidRDefault="006F27D8" w:rsidP="006F27D8">
      <w:pPr>
        <w:rPr>
          <w:rFonts w:cstheme="minorHAnsi"/>
          <w:sz w:val="22"/>
          <w:szCs w:val="22"/>
        </w:rPr>
      </w:pPr>
    </w:p>
    <w:p w14:paraId="2CC240F7" w14:textId="370BFA34" w:rsidR="00017BE8" w:rsidRPr="00266132" w:rsidRDefault="006F27D8" w:rsidP="006F27D8">
      <w:pPr>
        <w:ind w:left="720"/>
        <w:rPr>
          <w:rFonts w:cstheme="minorHAnsi"/>
          <w:sz w:val="22"/>
          <w:szCs w:val="22"/>
        </w:rPr>
      </w:pPr>
      <w:r w:rsidRPr="00266132">
        <w:rPr>
          <w:rFonts w:cstheme="minorHAnsi"/>
          <w:sz w:val="22"/>
          <w:szCs w:val="22"/>
        </w:rPr>
        <w:t xml:space="preserve">- </w:t>
      </w:r>
      <w:r w:rsidR="00017BE8" w:rsidRPr="00266132">
        <w:rPr>
          <w:rFonts w:cstheme="minorHAnsi"/>
          <w:sz w:val="22"/>
          <w:szCs w:val="22"/>
        </w:rPr>
        <w:t xml:space="preserve">Eyewitness – people who saw something </w:t>
      </w:r>
      <w:r w:rsidRPr="00266132">
        <w:rPr>
          <w:rFonts w:cstheme="minorHAnsi"/>
          <w:sz w:val="22"/>
          <w:szCs w:val="22"/>
        </w:rPr>
        <w:t xml:space="preserve"> </w:t>
      </w:r>
    </w:p>
    <w:p w14:paraId="334320DE" w14:textId="77777777" w:rsidR="00017BE8" w:rsidRPr="00266132" w:rsidRDefault="00017BE8" w:rsidP="00017BE8">
      <w:pPr>
        <w:pStyle w:val="ListParagraph"/>
        <w:ind w:left="1440"/>
        <w:rPr>
          <w:rFonts w:cstheme="minorHAnsi"/>
          <w:sz w:val="22"/>
          <w:szCs w:val="22"/>
        </w:rPr>
      </w:pPr>
    </w:p>
    <w:p w14:paraId="7803784B" w14:textId="7A8B8899" w:rsidR="00BD04B7" w:rsidRPr="00266132" w:rsidRDefault="00017BE8" w:rsidP="00BD04B7">
      <w:pPr>
        <w:pStyle w:val="ListParagraph"/>
        <w:numPr>
          <w:ilvl w:val="2"/>
          <w:numId w:val="1"/>
        </w:numPr>
        <w:rPr>
          <w:rFonts w:cstheme="minorHAnsi"/>
          <w:sz w:val="22"/>
          <w:szCs w:val="22"/>
        </w:rPr>
      </w:pPr>
      <w:r w:rsidRPr="00266132">
        <w:rPr>
          <w:rFonts w:cstheme="minorHAnsi"/>
          <w:sz w:val="22"/>
          <w:szCs w:val="22"/>
        </w:rPr>
        <w:t xml:space="preserve">Simon of Cyrene, helped Jesus carry his cross </w:t>
      </w:r>
      <w:r w:rsidR="00BD04B7" w:rsidRPr="00266132">
        <w:rPr>
          <w:rFonts w:cstheme="minorHAnsi"/>
          <w:sz w:val="22"/>
          <w:szCs w:val="22"/>
        </w:rPr>
        <w:t>(Luke 23:26)</w:t>
      </w:r>
      <w:r w:rsidR="00D6285A" w:rsidRPr="00266132">
        <w:rPr>
          <w:rFonts w:cstheme="minorHAnsi"/>
          <w:sz w:val="22"/>
          <w:szCs w:val="22"/>
        </w:rPr>
        <w:t>.</w:t>
      </w:r>
      <w:r w:rsidR="00BD04B7" w:rsidRPr="00266132">
        <w:rPr>
          <w:rFonts w:cstheme="minorHAnsi"/>
          <w:sz w:val="22"/>
          <w:szCs w:val="22"/>
        </w:rPr>
        <w:t xml:space="preserve"> Mark says</w:t>
      </w:r>
      <w:r w:rsidR="00D6285A" w:rsidRPr="00266132">
        <w:rPr>
          <w:rFonts w:cstheme="minorHAnsi"/>
          <w:sz w:val="22"/>
          <w:szCs w:val="22"/>
        </w:rPr>
        <w:t xml:space="preserve"> he</w:t>
      </w:r>
      <w:r w:rsidR="00BD04B7" w:rsidRPr="00266132">
        <w:rPr>
          <w:rFonts w:cstheme="minorHAnsi"/>
          <w:sz w:val="22"/>
          <w:szCs w:val="22"/>
        </w:rPr>
        <w:t xml:space="preserve"> was the father of Rufus and Alexander.  </w:t>
      </w:r>
    </w:p>
    <w:p w14:paraId="2091F4FD" w14:textId="77777777" w:rsidR="00BD04B7" w:rsidRPr="00266132" w:rsidRDefault="00BD04B7" w:rsidP="00BD04B7">
      <w:pPr>
        <w:ind w:left="1980"/>
        <w:rPr>
          <w:rFonts w:cstheme="minorHAnsi"/>
          <w:sz w:val="22"/>
          <w:szCs w:val="22"/>
        </w:rPr>
      </w:pPr>
    </w:p>
    <w:p w14:paraId="1C5C2582" w14:textId="336541C8" w:rsidR="00BD04B7" w:rsidRPr="00266132" w:rsidRDefault="00BD04B7" w:rsidP="00BD04B7">
      <w:pPr>
        <w:rPr>
          <w:rFonts w:cstheme="minorHAnsi"/>
          <w:sz w:val="22"/>
          <w:szCs w:val="22"/>
        </w:rPr>
      </w:pPr>
      <w:r w:rsidRPr="00266132">
        <w:rPr>
          <w:rFonts w:eastAsia="Times New Roman" w:cstheme="minorHAnsi"/>
          <w:b/>
          <w:bCs/>
          <w:color w:val="000000"/>
          <w:sz w:val="22"/>
          <w:szCs w:val="22"/>
          <w:vertAlign w:val="superscript"/>
        </w:rPr>
        <w:t>21 </w:t>
      </w:r>
      <w:r w:rsidRPr="00266132">
        <w:rPr>
          <w:rFonts w:eastAsia="Times New Roman" w:cstheme="minorHAnsi"/>
          <w:color w:val="000000"/>
          <w:sz w:val="22"/>
          <w:szCs w:val="22"/>
          <w:shd w:val="clear" w:color="auto" w:fill="FFFFFF"/>
        </w:rPr>
        <w:t xml:space="preserve">A certain man from Cyrene, Simon, the father of Alexander and Rufus, was passing by on his way in from the country, and they forced him to carry the cross. Mark 15:21 </w:t>
      </w:r>
    </w:p>
    <w:p w14:paraId="0063C1B3" w14:textId="77777777" w:rsidR="00017BE8" w:rsidRPr="00266132" w:rsidRDefault="00017BE8" w:rsidP="00017BE8">
      <w:pPr>
        <w:pStyle w:val="ListParagraph"/>
        <w:ind w:left="2160"/>
        <w:rPr>
          <w:rFonts w:cstheme="minorHAnsi"/>
          <w:sz w:val="22"/>
          <w:szCs w:val="22"/>
        </w:rPr>
      </w:pPr>
    </w:p>
    <w:p w14:paraId="0E0AA860" w14:textId="0982947B" w:rsidR="00017BE8" w:rsidRPr="00266132" w:rsidRDefault="00017BE8" w:rsidP="00017BE8">
      <w:pPr>
        <w:pStyle w:val="ListParagraph"/>
        <w:numPr>
          <w:ilvl w:val="2"/>
          <w:numId w:val="1"/>
        </w:numPr>
        <w:rPr>
          <w:rFonts w:cstheme="minorHAnsi"/>
          <w:sz w:val="22"/>
          <w:szCs w:val="22"/>
        </w:rPr>
      </w:pPr>
      <w:r w:rsidRPr="00266132">
        <w:rPr>
          <w:rFonts w:cstheme="minorHAnsi"/>
          <w:sz w:val="22"/>
          <w:szCs w:val="22"/>
        </w:rPr>
        <w:lastRenderedPageBreak/>
        <w:t xml:space="preserve">Joseph of Arimathea who assumed responsibility for the burial of Jesus after the crucifixion </w:t>
      </w:r>
      <w:r w:rsidR="00D6285A" w:rsidRPr="00266132">
        <w:rPr>
          <w:rFonts w:cstheme="minorHAnsi"/>
          <w:sz w:val="22"/>
          <w:szCs w:val="22"/>
        </w:rPr>
        <w:t>was</w:t>
      </w:r>
      <w:r w:rsidRPr="00266132">
        <w:rPr>
          <w:rFonts w:cstheme="minorHAnsi"/>
          <w:sz w:val="22"/>
          <w:szCs w:val="22"/>
        </w:rPr>
        <w:t xml:space="preserve"> rich, part of the council</w:t>
      </w:r>
      <w:r w:rsidR="00D6285A" w:rsidRPr="00266132">
        <w:rPr>
          <w:rFonts w:cstheme="minorHAnsi"/>
          <w:sz w:val="22"/>
          <w:szCs w:val="22"/>
        </w:rPr>
        <w:t>,</w:t>
      </w:r>
      <w:r w:rsidRPr="00266132">
        <w:rPr>
          <w:rFonts w:cstheme="minorHAnsi"/>
          <w:sz w:val="22"/>
          <w:szCs w:val="22"/>
        </w:rPr>
        <w:t xml:space="preserve"> and not in agreement</w:t>
      </w:r>
      <w:r w:rsidR="00D6285A" w:rsidRPr="00266132">
        <w:rPr>
          <w:rFonts w:cstheme="minorHAnsi"/>
          <w:sz w:val="22"/>
          <w:szCs w:val="22"/>
        </w:rPr>
        <w:t xml:space="preserve">. </w:t>
      </w:r>
      <w:proofErr w:type="spellStart"/>
      <w:r w:rsidR="00D6285A" w:rsidRPr="00266132">
        <w:rPr>
          <w:rFonts w:cstheme="minorHAnsi"/>
          <w:sz w:val="22"/>
          <w:szCs w:val="22"/>
        </w:rPr>
        <w:t xml:space="preserve">He </w:t>
      </w:r>
      <w:r w:rsidRPr="00266132">
        <w:rPr>
          <w:rFonts w:cstheme="minorHAnsi"/>
          <w:sz w:val="22"/>
          <w:szCs w:val="22"/>
        </w:rPr>
        <w:t>aske</w:t>
      </w:r>
      <w:proofErr w:type="spellEnd"/>
      <w:r w:rsidRPr="00266132">
        <w:rPr>
          <w:rFonts w:cstheme="minorHAnsi"/>
          <w:sz w:val="22"/>
          <w:szCs w:val="22"/>
        </w:rPr>
        <w:t xml:space="preserve">d Pilate to take down the body </w:t>
      </w:r>
      <w:r w:rsidR="00D6285A" w:rsidRPr="00266132">
        <w:rPr>
          <w:rFonts w:cstheme="minorHAnsi"/>
          <w:sz w:val="22"/>
          <w:szCs w:val="22"/>
        </w:rPr>
        <w:t>so he could</w:t>
      </w:r>
      <w:r w:rsidRPr="00266132">
        <w:rPr>
          <w:rFonts w:cstheme="minorHAnsi"/>
          <w:sz w:val="22"/>
          <w:szCs w:val="22"/>
        </w:rPr>
        <w:t xml:space="preserve"> bury him in his own tomb</w:t>
      </w:r>
      <w:r w:rsidR="00D6285A" w:rsidRPr="00266132">
        <w:rPr>
          <w:rFonts w:cstheme="minorHAnsi"/>
          <w:sz w:val="22"/>
          <w:szCs w:val="22"/>
        </w:rPr>
        <w:t>.</w:t>
      </w:r>
      <w:r w:rsidRPr="00266132">
        <w:rPr>
          <w:rFonts w:cstheme="minorHAnsi"/>
          <w:sz w:val="22"/>
          <w:szCs w:val="22"/>
        </w:rPr>
        <w:t xml:space="preserve"> Luke 23:50-56 </w:t>
      </w:r>
    </w:p>
    <w:p w14:paraId="49EA3521" w14:textId="77777777" w:rsidR="00017BE8" w:rsidRPr="00266132" w:rsidRDefault="00017BE8" w:rsidP="00017BE8">
      <w:pPr>
        <w:pStyle w:val="ListParagraph"/>
        <w:rPr>
          <w:rFonts w:cstheme="minorHAnsi"/>
          <w:sz w:val="22"/>
          <w:szCs w:val="22"/>
        </w:rPr>
      </w:pPr>
    </w:p>
    <w:p w14:paraId="39051B6C" w14:textId="45CB789A" w:rsidR="00017BE8" w:rsidRPr="00266132" w:rsidRDefault="00017BE8" w:rsidP="00017BE8">
      <w:pPr>
        <w:pStyle w:val="ListParagraph"/>
        <w:numPr>
          <w:ilvl w:val="2"/>
          <w:numId w:val="1"/>
        </w:numPr>
        <w:rPr>
          <w:rFonts w:cstheme="minorHAnsi"/>
          <w:sz w:val="22"/>
          <w:szCs w:val="22"/>
        </w:rPr>
      </w:pPr>
      <w:r w:rsidRPr="00266132">
        <w:rPr>
          <w:rFonts w:cstheme="minorHAnsi"/>
          <w:sz w:val="22"/>
          <w:szCs w:val="22"/>
        </w:rPr>
        <w:t xml:space="preserve">Mary Magdalene, Joana, Mary the mother of James </w:t>
      </w:r>
      <w:proofErr w:type="gramStart"/>
      <w:r w:rsidR="00D6285A" w:rsidRPr="00266132">
        <w:rPr>
          <w:rFonts w:cstheme="minorHAnsi"/>
          <w:sz w:val="22"/>
          <w:szCs w:val="22"/>
        </w:rPr>
        <w:t>were</w:t>
      </w:r>
      <w:proofErr w:type="gramEnd"/>
      <w:r w:rsidRPr="00266132">
        <w:rPr>
          <w:rFonts w:cstheme="minorHAnsi"/>
          <w:sz w:val="22"/>
          <w:szCs w:val="22"/>
        </w:rPr>
        <w:t xml:space="preserve"> the first to the empty tomb and to see the risen Lord</w:t>
      </w:r>
      <w:r w:rsidR="00D6285A" w:rsidRPr="00266132">
        <w:rPr>
          <w:rFonts w:cstheme="minorHAnsi"/>
          <w:sz w:val="22"/>
          <w:szCs w:val="22"/>
        </w:rPr>
        <w:t>.</w:t>
      </w:r>
      <w:r w:rsidRPr="00266132">
        <w:rPr>
          <w:rFonts w:cstheme="minorHAnsi"/>
          <w:sz w:val="22"/>
          <w:szCs w:val="22"/>
        </w:rPr>
        <w:t xml:space="preserve">  Luke 24:9 </w:t>
      </w:r>
    </w:p>
    <w:p w14:paraId="13F9C186" w14:textId="77777777" w:rsidR="00017BE8" w:rsidRPr="00266132" w:rsidRDefault="00017BE8" w:rsidP="00017BE8">
      <w:pPr>
        <w:pStyle w:val="ListParagraph"/>
        <w:ind w:left="2160"/>
        <w:rPr>
          <w:rFonts w:cstheme="minorHAnsi"/>
          <w:sz w:val="22"/>
          <w:szCs w:val="22"/>
        </w:rPr>
      </w:pPr>
    </w:p>
    <w:p w14:paraId="6F81E980" w14:textId="2D7E9947" w:rsidR="00017BE8" w:rsidRPr="00266132" w:rsidRDefault="00017BE8" w:rsidP="00017BE8">
      <w:pPr>
        <w:pStyle w:val="ListParagraph"/>
        <w:numPr>
          <w:ilvl w:val="2"/>
          <w:numId w:val="1"/>
        </w:numPr>
        <w:rPr>
          <w:rFonts w:cstheme="minorHAnsi"/>
          <w:sz w:val="22"/>
          <w:szCs w:val="22"/>
        </w:rPr>
      </w:pPr>
      <w:r w:rsidRPr="00266132">
        <w:rPr>
          <w:rFonts w:cstheme="minorHAnsi"/>
          <w:sz w:val="22"/>
          <w:szCs w:val="22"/>
        </w:rPr>
        <w:t>Peter</w:t>
      </w:r>
      <w:r w:rsidR="007F6399" w:rsidRPr="00266132">
        <w:rPr>
          <w:rFonts w:cstheme="minorHAnsi"/>
          <w:sz w:val="22"/>
          <w:szCs w:val="22"/>
        </w:rPr>
        <w:t xml:space="preserve">. </w:t>
      </w:r>
      <w:r w:rsidRPr="00266132">
        <w:rPr>
          <w:rFonts w:cstheme="minorHAnsi"/>
          <w:sz w:val="22"/>
          <w:szCs w:val="22"/>
        </w:rPr>
        <w:t xml:space="preserve">Luke 24:11 </w:t>
      </w:r>
    </w:p>
    <w:p w14:paraId="65E7B9B3" w14:textId="77777777" w:rsidR="00017BE8" w:rsidRPr="00266132" w:rsidRDefault="00017BE8" w:rsidP="00017BE8">
      <w:pPr>
        <w:pStyle w:val="ListParagraph"/>
        <w:rPr>
          <w:rFonts w:cstheme="minorHAnsi"/>
          <w:sz w:val="22"/>
          <w:szCs w:val="22"/>
        </w:rPr>
      </w:pPr>
    </w:p>
    <w:p w14:paraId="660447C1" w14:textId="17F4C7A2" w:rsidR="00017BE8" w:rsidRPr="00266132" w:rsidRDefault="00017BE8" w:rsidP="006F27D8">
      <w:pPr>
        <w:pStyle w:val="ListParagraph"/>
        <w:numPr>
          <w:ilvl w:val="2"/>
          <w:numId w:val="1"/>
        </w:numPr>
        <w:rPr>
          <w:rFonts w:cstheme="minorHAnsi"/>
          <w:sz w:val="22"/>
          <w:szCs w:val="22"/>
        </w:rPr>
      </w:pPr>
      <w:r w:rsidRPr="00266132">
        <w:rPr>
          <w:rFonts w:cstheme="minorHAnsi"/>
          <w:sz w:val="22"/>
          <w:szCs w:val="22"/>
        </w:rPr>
        <w:t>Others in the Gospel of Luke and also Paul whom Luke traveled with</w:t>
      </w:r>
      <w:r w:rsidR="007F6399" w:rsidRPr="00266132">
        <w:rPr>
          <w:rFonts w:cstheme="minorHAnsi"/>
          <w:sz w:val="22"/>
          <w:szCs w:val="22"/>
        </w:rPr>
        <w:t xml:space="preserve">, </w:t>
      </w:r>
      <w:r w:rsidRPr="00266132">
        <w:rPr>
          <w:rFonts w:cstheme="minorHAnsi"/>
          <w:sz w:val="22"/>
          <w:szCs w:val="22"/>
        </w:rPr>
        <w:t>who had seen the Risen Lord</w:t>
      </w:r>
      <w:r w:rsidR="007F6399" w:rsidRPr="00266132">
        <w:rPr>
          <w:rFonts w:cstheme="minorHAnsi"/>
          <w:sz w:val="22"/>
          <w:szCs w:val="22"/>
        </w:rPr>
        <w:t>.</w:t>
      </w:r>
    </w:p>
    <w:p w14:paraId="13F8C02F" w14:textId="77777777" w:rsidR="006F27D8" w:rsidRPr="00266132" w:rsidRDefault="006F27D8" w:rsidP="00017BE8">
      <w:pPr>
        <w:rPr>
          <w:rFonts w:eastAsia="Times New Roman" w:cstheme="minorHAnsi"/>
          <w:color w:val="000000"/>
          <w:sz w:val="22"/>
          <w:szCs w:val="22"/>
          <w:shd w:val="clear" w:color="auto" w:fill="FFFFFF"/>
        </w:rPr>
      </w:pPr>
    </w:p>
    <w:p w14:paraId="6A3151FB" w14:textId="5713217E" w:rsidR="00017BE8" w:rsidRPr="00266132" w:rsidRDefault="00017BE8" w:rsidP="00017BE8">
      <w:pPr>
        <w:rPr>
          <w:rFonts w:eastAsia="Times New Roman" w:cstheme="minorHAnsi"/>
          <w:color w:val="000000"/>
          <w:sz w:val="22"/>
          <w:szCs w:val="22"/>
          <w:shd w:val="clear" w:color="auto" w:fill="FFFFFF"/>
        </w:rPr>
      </w:pPr>
      <w:r w:rsidRPr="00266132">
        <w:rPr>
          <w:rFonts w:eastAsia="Times New Roman" w:cstheme="minorHAnsi"/>
          <w:color w:val="000000"/>
          <w:sz w:val="22"/>
          <w:szCs w:val="22"/>
          <w:shd w:val="clear" w:color="auto" w:fill="FFFFFF"/>
        </w:rPr>
        <w:t>“If you were to call each one of the witnesses to a court of law to be cross-examined for just fifteen minutes</w:t>
      </w:r>
      <w:r w:rsidR="00A47EF4" w:rsidRPr="00266132">
        <w:rPr>
          <w:rFonts w:eastAsia="Times New Roman" w:cstheme="minorHAnsi"/>
          <w:color w:val="000000"/>
          <w:sz w:val="22"/>
          <w:szCs w:val="22"/>
          <w:shd w:val="clear" w:color="auto" w:fill="FFFFFF"/>
        </w:rPr>
        <w:t xml:space="preserve"> </w:t>
      </w:r>
      <w:r w:rsidRPr="00266132">
        <w:rPr>
          <w:rFonts w:eastAsia="Times New Roman" w:cstheme="minorHAnsi"/>
          <w:color w:val="000000"/>
          <w:sz w:val="22"/>
          <w:szCs w:val="22"/>
          <w:shd w:val="clear" w:color="auto" w:fill="FFFFFF"/>
        </w:rPr>
        <w:t>and you went around the clock without a break, it would take you from breakfast on Monday until dinner on Friday to hear them all. After listening to 129 straight hours of eyewitness testimony, who could possibly walk away unconvinced?”</w:t>
      </w:r>
      <w:r w:rsidR="00A47EF4" w:rsidRPr="00266132">
        <w:rPr>
          <w:rFonts w:eastAsia="Times New Roman" w:cstheme="minorHAnsi"/>
          <w:color w:val="000000"/>
          <w:sz w:val="22"/>
          <w:szCs w:val="22"/>
          <w:shd w:val="clear" w:color="auto" w:fill="FFFFFF"/>
        </w:rPr>
        <w:t xml:space="preserve"> Lee Strobel</w:t>
      </w:r>
    </w:p>
    <w:p w14:paraId="0122E91F" w14:textId="77777777" w:rsidR="00017BE8" w:rsidRPr="00266132" w:rsidRDefault="00017BE8" w:rsidP="00017BE8">
      <w:pPr>
        <w:rPr>
          <w:rFonts w:cstheme="minorHAnsi"/>
          <w:sz w:val="22"/>
          <w:szCs w:val="22"/>
        </w:rPr>
      </w:pPr>
    </w:p>
    <w:p w14:paraId="3356030F" w14:textId="263B5B03" w:rsidR="00017BE8" w:rsidRPr="00266132" w:rsidRDefault="006F27D8" w:rsidP="006F27D8">
      <w:pPr>
        <w:ind w:left="720"/>
        <w:rPr>
          <w:rFonts w:cstheme="minorHAnsi"/>
          <w:sz w:val="22"/>
          <w:szCs w:val="22"/>
        </w:rPr>
      </w:pPr>
      <w:r w:rsidRPr="00266132">
        <w:rPr>
          <w:rFonts w:cstheme="minorHAnsi"/>
          <w:sz w:val="22"/>
          <w:szCs w:val="22"/>
        </w:rPr>
        <w:t xml:space="preserve">- </w:t>
      </w:r>
      <w:r w:rsidR="00017BE8" w:rsidRPr="00266132">
        <w:rPr>
          <w:rFonts w:cstheme="minorHAnsi"/>
          <w:sz w:val="22"/>
          <w:szCs w:val="22"/>
        </w:rPr>
        <w:t>Embarrassing Testimony</w:t>
      </w:r>
      <w:r w:rsidRPr="00266132">
        <w:rPr>
          <w:rFonts w:cstheme="minorHAnsi"/>
          <w:sz w:val="22"/>
          <w:szCs w:val="22"/>
        </w:rPr>
        <w:t xml:space="preserve"> -</w:t>
      </w:r>
      <w:r w:rsidR="00017BE8" w:rsidRPr="00266132">
        <w:rPr>
          <w:rFonts w:cstheme="minorHAnsi"/>
          <w:sz w:val="22"/>
          <w:szCs w:val="22"/>
        </w:rPr>
        <w:t xml:space="preserve"> </w:t>
      </w:r>
      <w:r w:rsidR="00017BE8" w:rsidRPr="00266132">
        <w:rPr>
          <w:rFonts w:eastAsia="Times New Roman" w:cstheme="minorHAnsi"/>
          <w:color w:val="212121"/>
          <w:sz w:val="22"/>
          <w:szCs w:val="22"/>
          <w:shd w:val="clear" w:color="auto" w:fill="FFFFFF"/>
        </w:rPr>
        <w:t>Inconvenient and unflattering details that are in these accounts that do not fit expectations of a fabricated account.</w:t>
      </w:r>
    </w:p>
    <w:p w14:paraId="05C02428" w14:textId="77777777" w:rsidR="00017BE8" w:rsidRPr="00266132" w:rsidRDefault="00017BE8" w:rsidP="00017BE8">
      <w:pPr>
        <w:pStyle w:val="ListParagraph"/>
        <w:ind w:left="1440"/>
        <w:rPr>
          <w:rFonts w:cstheme="minorHAnsi"/>
          <w:sz w:val="22"/>
          <w:szCs w:val="22"/>
        </w:rPr>
      </w:pPr>
    </w:p>
    <w:p w14:paraId="3737B902" w14:textId="3425D013" w:rsidR="00017BE8" w:rsidRPr="00266132" w:rsidRDefault="00017BE8" w:rsidP="006F27D8">
      <w:pPr>
        <w:pStyle w:val="ListParagraph"/>
        <w:numPr>
          <w:ilvl w:val="2"/>
          <w:numId w:val="8"/>
        </w:numPr>
        <w:rPr>
          <w:rFonts w:cstheme="minorHAnsi"/>
          <w:sz w:val="22"/>
          <w:szCs w:val="22"/>
        </w:rPr>
      </w:pPr>
      <w:r w:rsidRPr="00266132">
        <w:rPr>
          <w:rFonts w:eastAsia="Times New Roman" w:cstheme="minorHAnsi"/>
          <w:color w:val="212121"/>
          <w:sz w:val="22"/>
          <w:szCs w:val="22"/>
          <w:shd w:val="clear" w:color="auto" w:fill="FFFFFF"/>
        </w:rPr>
        <w:t xml:space="preserve">How foolish the </w:t>
      </w:r>
      <w:r w:rsidR="007F6399" w:rsidRPr="00266132">
        <w:rPr>
          <w:rFonts w:eastAsia="Times New Roman" w:cstheme="minorHAnsi"/>
          <w:color w:val="212121"/>
          <w:sz w:val="22"/>
          <w:szCs w:val="22"/>
          <w:shd w:val="clear" w:color="auto" w:fill="FFFFFF"/>
        </w:rPr>
        <w:t>di</w:t>
      </w:r>
      <w:r w:rsidRPr="00266132">
        <w:rPr>
          <w:rFonts w:eastAsia="Times New Roman" w:cstheme="minorHAnsi"/>
          <w:color w:val="212121"/>
          <w:sz w:val="22"/>
          <w:szCs w:val="22"/>
          <w:shd w:val="clear" w:color="auto" w:fill="FFFFFF"/>
        </w:rPr>
        <w:t>sciples look in the Gospels – All the disciples ran away and deserted him</w:t>
      </w:r>
      <w:r w:rsidR="007F6399" w:rsidRPr="00266132">
        <w:rPr>
          <w:rFonts w:eastAsia="Times New Roman" w:cstheme="minorHAnsi"/>
          <w:color w:val="212121"/>
          <w:sz w:val="22"/>
          <w:szCs w:val="22"/>
          <w:shd w:val="clear" w:color="auto" w:fill="FFFFFF"/>
        </w:rPr>
        <w:t>.</w:t>
      </w:r>
      <w:r w:rsidRPr="00266132">
        <w:rPr>
          <w:rFonts w:eastAsia="Times New Roman" w:cstheme="minorHAnsi"/>
          <w:color w:val="212121"/>
          <w:sz w:val="22"/>
          <w:szCs w:val="22"/>
          <w:shd w:val="clear" w:color="auto" w:fill="FFFFFF"/>
        </w:rPr>
        <w:t xml:space="preserve"> (Mark 14:50) Peter followed at a distance and denied Jesus 3 times</w:t>
      </w:r>
      <w:r w:rsidR="007F6399" w:rsidRPr="00266132">
        <w:rPr>
          <w:rFonts w:eastAsia="Times New Roman" w:cstheme="minorHAnsi"/>
          <w:color w:val="212121"/>
          <w:sz w:val="22"/>
          <w:szCs w:val="22"/>
          <w:shd w:val="clear" w:color="auto" w:fill="FFFFFF"/>
        </w:rPr>
        <w:t>.</w:t>
      </w:r>
      <w:r w:rsidRPr="00266132">
        <w:rPr>
          <w:rFonts w:eastAsia="Times New Roman" w:cstheme="minorHAnsi"/>
          <w:color w:val="212121"/>
          <w:sz w:val="22"/>
          <w:szCs w:val="22"/>
          <w:shd w:val="clear" w:color="auto" w:fill="FFFFFF"/>
        </w:rPr>
        <w:t xml:space="preserve">  </w:t>
      </w:r>
    </w:p>
    <w:p w14:paraId="6FC152D5" w14:textId="77777777" w:rsidR="00017BE8" w:rsidRPr="00266132" w:rsidRDefault="00017BE8" w:rsidP="00017BE8">
      <w:pPr>
        <w:pStyle w:val="ListParagraph"/>
        <w:ind w:left="2160"/>
        <w:rPr>
          <w:rFonts w:cstheme="minorHAnsi"/>
          <w:sz w:val="22"/>
          <w:szCs w:val="22"/>
        </w:rPr>
      </w:pPr>
    </w:p>
    <w:p w14:paraId="6693BA73" w14:textId="258B7D53" w:rsidR="00017BE8" w:rsidRPr="00266132" w:rsidRDefault="00017BE8" w:rsidP="006F27D8">
      <w:pPr>
        <w:pStyle w:val="ListParagraph"/>
        <w:numPr>
          <w:ilvl w:val="2"/>
          <w:numId w:val="8"/>
        </w:numPr>
        <w:rPr>
          <w:rFonts w:cstheme="minorHAnsi"/>
          <w:sz w:val="22"/>
          <w:szCs w:val="22"/>
        </w:rPr>
      </w:pPr>
      <w:r w:rsidRPr="00266132">
        <w:rPr>
          <w:rFonts w:cstheme="minorHAnsi"/>
          <w:sz w:val="22"/>
          <w:szCs w:val="22"/>
        </w:rPr>
        <w:t xml:space="preserve">Women were first witnesses of the </w:t>
      </w:r>
      <w:r w:rsidR="007F6399" w:rsidRPr="00266132">
        <w:rPr>
          <w:rFonts w:cstheme="minorHAnsi"/>
          <w:sz w:val="22"/>
          <w:szCs w:val="22"/>
        </w:rPr>
        <w:t>e</w:t>
      </w:r>
      <w:r w:rsidRPr="00266132">
        <w:rPr>
          <w:rFonts w:cstheme="minorHAnsi"/>
          <w:sz w:val="22"/>
          <w:szCs w:val="22"/>
        </w:rPr>
        <w:t xml:space="preserve">mpty </w:t>
      </w:r>
      <w:r w:rsidR="007F6399" w:rsidRPr="00266132">
        <w:rPr>
          <w:rFonts w:cstheme="minorHAnsi"/>
          <w:sz w:val="22"/>
          <w:szCs w:val="22"/>
        </w:rPr>
        <w:t>t</w:t>
      </w:r>
      <w:r w:rsidRPr="00266132">
        <w:rPr>
          <w:rFonts w:cstheme="minorHAnsi"/>
          <w:sz w:val="22"/>
          <w:szCs w:val="22"/>
        </w:rPr>
        <w:t>omb and Resurrected Jesus</w:t>
      </w:r>
      <w:r w:rsidR="007F6399" w:rsidRPr="00266132">
        <w:rPr>
          <w:rFonts w:cstheme="minorHAnsi"/>
          <w:sz w:val="22"/>
          <w:szCs w:val="22"/>
        </w:rPr>
        <w:t xml:space="preserve">.  </w:t>
      </w:r>
      <w:r w:rsidRPr="00266132">
        <w:rPr>
          <w:rFonts w:eastAsia="Times New Roman" w:cstheme="minorHAnsi"/>
          <w:color w:val="0A0A0A"/>
          <w:sz w:val="22"/>
          <w:szCs w:val="22"/>
          <w:shd w:val="clear" w:color="auto" w:fill="FFFFFF"/>
        </w:rPr>
        <w:t>In ancient societies, as you may know, women were marginalized and the testimony of women was never given much credence.</w:t>
      </w:r>
    </w:p>
    <w:p w14:paraId="4C64BE65" w14:textId="77777777" w:rsidR="00017BE8" w:rsidRPr="00266132" w:rsidRDefault="00017BE8" w:rsidP="00017BE8">
      <w:pPr>
        <w:pStyle w:val="ListParagraph"/>
        <w:rPr>
          <w:rFonts w:eastAsia="Times New Roman" w:cstheme="minorHAnsi"/>
          <w:color w:val="0A0A0A"/>
          <w:sz w:val="22"/>
          <w:szCs w:val="22"/>
          <w:shd w:val="clear" w:color="auto" w:fill="FFFFFF"/>
        </w:rPr>
      </w:pPr>
    </w:p>
    <w:p w14:paraId="4FE902C1" w14:textId="21A23E82" w:rsidR="00017BE8" w:rsidRPr="00266132" w:rsidRDefault="00017BE8" w:rsidP="006F27D8">
      <w:pPr>
        <w:pStyle w:val="ListParagraph"/>
        <w:numPr>
          <w:ilvl w:val="3"/>
          <w:numId w:val="8"/>
        </w:numPr>
        <w:rPr>
          <w:rFonts w:cstheme="minorHAnsi"/>
          <w:sz w:val="22"/>
          <w:szCs w:val="22"/>
        </w:rPr>
      </w:pPr>
      <w:proofErr w:type="spellStart"/>
      <w:r w:rsidRPr="00266132">
        <w:rPr>
          <w:rFonts w:eastAsia="Times New Roman" w:cstheme="minorHAnsi"/>
          <w:color w:val="0A0A0A"/>
          <w:sz w:val="22"/>
          <w:szCs w:val="22"/>
          <w:shd w:val="clear" w:color="auto" w:fill="FFFFFF"/>
        </w:rPr>
        <w:t>Celsus</w:t>
      </w:r>
      <w:proofErr w:type="spellEnd"/>
      <w:r w:rsidRPr="00266132">
        <w:rPr>
          <w:rFonts w:eastAsia="Times New Roman" w:cstheme="minorHAnsi"/>
          <w:color w:val="0A0A0A"/>
          <w:sz w:val="22"/>
          <w:szCs w:val="22"/>
          <w:shd w:val="clear" w:color="auto" w:fill="FFFFFF"/>
        </w:rPr>
        <w:t>, a Greek philosopher who lived in the second century A.D., was highly antagonistic to</w:t>
      </w:r>
      <w:r w:rsidR="007F6399" w:rsidRPr="00266132">
        <w:rPr>
          <w:rFonts w:eastAsia="Times New Roman" w:cstheme="minorHAnsi"/>
          <w:color w:val="0A0A0A"/>
          <w:sz w:val="22"/>
          <w:szCs w:val="22"/>
          <w:shd w:val="clear" w:color="auto" w:fill="FFFFFF"/>
        </w:rPr>
        <w:t>ward</w:t>
      </w:r>
      <w:r w:rsidRPr="00266132">
        <w:rPr>
          <w:rFonts w:eastAsia="Times New Roman" w:cstheme="minorHAnsi"/>
          <w:color w:val="0A0A0A"/>
          <w:sz w:val="22"/>
          <w:szCs w:val="22"/>
          <w:shd w:val="clear" w:color="auto" w:fill="FFFFFF"/>
        </w:rPr>
        <w:t xml:space="preserve"> Christianity and wrote a number of works listing arguments against it. One of the arguments he believed most telling went like this: Christianity can’t be true, because the written accounts of the resurrection are based on the testimony of women—and we all know women are hysterical. And many of </w:t>
      </w:r>
      <w:proofErr w:type="spellStart"/>
      <w:r w:rsidRPr="00266132">
        <w:rPr>
          <w:rFonts w:eastAsia="Times New Roman" w:cstheme="minorHAnsi"/>
          <w:color w:val="0A0A0A"/>
          <w:sz w:val="22"/>
          <w:szCs w:val="22"/>
          <w:shd w:val="clear" w:color="auto" w:fill="FFFFFF"/>
        </w:rPr>
        <w:t>Celsus</w:t>
      </w:r>
      <w:proofErr w:type="spellEnd"/>
      <w:r w:rsidRPr="00266132">
        <w:rPr>
          <w:rFonts w:eastAsia="Times New Roman" w:cstheme="minorHAnsi"/>
          <w:color w:val="0A0A0A"/>
          <w:sz w:val="22"/>
          <w:szCs w:val="22"/>
          <w:shd w:val="clear" w:color="auto" w:fill="FFFFFF"/>
        </w:rPr>
        <w:t xml:space="preserve">’ readers agreed: For them, that was a major problem. </w:t>
      </w:r>
    </w:p>
    <w:p w14:paraId="6FB178DD" w14:textId="77777777" w:rsidR="00017BE8" w:rsidRPr="00266132" w:rsidRDefault="00017BE8" w:rsidP="00F83792">
      <w:pPr>
        <w:rPr>
          <w:rFonts w:cstheme="minorHAnsi"/>
          <w:sz w:val="22"/>
          <w:szCs w:val="22"/>
        </w:rPr>
      </w:pPr>
    </w:p>
    <w:p w14:paraId="06769DEA" w14:textId="305B6FF8" w:rsidR="00017BE8" w:rsidRPr="00266132" w:rsidRDefault="00F83792" w:rsidP="00F83792">
      <w:pPr>
        <w:ind w:left="720"/>
        <w:rPr>
          <w:rFonts w:cstheme="minorHAnsi"/>
          <w:sz w:val="22"/>
          <w:szCs w:val="22"/>
        </w:rPr>
      </w:pPr>
      <w:r w:rsidRPr="00266132">
        <w:rPr>
          <w:rFonts w:cstheme="minorHAnsi"/>
          <w:sz w:val="22"/>
          <w:szCs w:val="22"/>
        </w:rPr>
        <w:t xml:space="preserve">- </w:t>
      </w:r>
      <w:r w:rsidR="00017BE8" w:rsidRPr="00266132">
        <w:rPr>
          <w:rFonts w:cstheme="minorHAnsi"/>
          <w:sz w:val="22"/>
          <w:szCs w:val="22"/>
        </w:rPr>
        <w:t xml:space="preserve">Hostile Testimony </w:t>
      </w:r>
    </w:p>
    <w:p w14:paraId="0F94D594" w14:textId="77777777" w:rsidR="00017BE8" w:rsidRPr="00266132" w:rsidRDefault="00017BE8" w:rsidP="00017BE8">
      <w:pPr>
        <w:rPr>
          <w:rFonts w:cstheme="minorHAnsi"/>
          <w:sz w:val="22"/>
          <w:szCs w:val="22"/>
        </w:rPr>
      </w:pPr>
    </w:p>
    <w:p w14:paraId="5BD251C0" w14:textId="767E8842" w:rsidR="00017BE8" w:rsidRPr="00266132" w:rsidRDefault="00017BE8" w:rsidP="00017BE8">
      <w:pPr>
        <w:rPr>
          <w:rFonts w:eastAsia="Times New Roman" w:cstheme="minorHAnsi"/>
          <w:color w:val="000000"/>
          <w:sz w:val="22"/>
          <w:szCs w:val="22"/>
        </w:rPr>
      </w:pPr>
      <w:r w:rsidRPr="00266132">
        <w:rPr>
          <w:rFonts w:eastAsia="Times New Roman" w:cstheme="minorHAnsi"/>
          <w:b/>
          <w:bCs/>
          <w:color w:val="000000"/>
          <w:sz w:val="22"/>
          <w:szCs w:val="22"/>
          <w:vertAlign w:val="superscript"/>
        </w:rPr>
        <w:t>11 </w:t>
      </w:r>
      <w:r w:rsidRPr="00266132">
        <w:rPr>
          <w:rFonts w:eastAsia="Times New Roman" w:cstheme="minorHAnsi"/>
          <w:color w:val="000000"/>
          <w:sz w:val="22"/>
          <w:szCs w:val="22"/>
        </w:rPr>
        <w:t>While the women were on their way, some of the guards went into the city and reported to the chief priests everything that had happened.</w:t>
      </w:r>
      <w:r w:rsidRPr="00266132">
        <w:rPr>
          <w:rFonts w:eastAsia="Times New Roman" w:cstheme="minorHAnsi"/>
          <w:color w:val="000000"/>
          <w:sz w:val="22"/>
          <w:szCs w:val="22"/>
          <w:shd w:val="clear" w:color="auto" w:fill="FFFFFF"/>
        </w:rPr>
        <w:t> </w:t>
      </w:r>
      <w:r w:rsidRPr="00266132">
        <w:rPr>
          <w:rFonts w:eastAsia="Times New Roman" w:cstheme="minorHAnsi"/>
          <w:b/>
          <w:bCs/>
          <w:color w:val="000000"/>
          <w:sz w:val="22"/>
          <w:szCs w:val="22"/>
          <w:vertAlign w:val="superscript"/>
        </w:rPr>
        <w:t>12 </w:t>
      </w:r>
      <w:r w:rsidRPr="00266132">
        <w:rPr>
          <w:rFonts w:eastAsia="Times New Roman" w:cstheme="minorHAnsi"/>
          <w:color w:val="000000"/>
          <w:sz w:val="22"/>
          <w:szCs w:val="22"/>
        </w:rPr>
        <w:t>When the chief priests had met with the elders and devised a plan, they gave the soldiers a large sum of money,</w:t>
      </w:r>
      <w:r w:rsidRPr="00266132">
        <w:rPr>
          <w:rFonts w:eastAsia="Times New Roman" w:cstheme="minorHAnsi"/>
          <w:b/>
          <w:bCs/>
          <w:color w:val="000000"/>
          <w:sz w:val="22"/>
          <w:szCs w:val="22"/>
          <w:vertAlign w:val="superscript"/>
        </w:rPr>
        <w:t>13 </w:t>
      </w:r>
      <w:r w:rsidRPr="00266132">
        <w:rPr>
          <w:rFonts w:eastAsia="Times New Roman" w:cstheme="minorHAnsi"/>
          <w:color w:val="000000"/>
          <w:sz w:val="22"/>
          <w:szCs w:val="22"/>
        </w:rPr>
        <w:t>telling them, “You are to say, ‘His disciples came during the night and stole him away while we were asleep.’</w:t>
      </w:r>
      <w:r w:rsidRPr="00266132">
        <w:rPr>
          <w:rFonts w:eastAsia="Times New Roman" w:cstheme="minorHAnsi"/>
          <w:color w:val="000000"/>
          <w:sz w:val="22"/>
          <w:szCs w:val="22"/>
          <w:shd w:val="clear" w:color="auto" w:fill="FFFFFF"/>
        </w:rPr>
        <w:t> </w:t>
      </w:r>
      <w:r w:rsidRPr="00266132">
        <w:rPr>
          <w:rFonts w:eastAsia="Times New Roman" w:cstheme="minorHAnsi"/>
          <w:b/>
          <w:bCs/>
          <w:color w:val="000000"/>
          <w:sz w:val="22"/>
          <w:szCs w:val="22"/>
          <w:vertAlign w:val="superscript"/>
        </w:rPr>
        <w:t>14 </w:t>
      </w:r>
      <w:r w:rsidRPr="00266132">
        <w:rPr>
          <w:rFonts w:eastAsia="Times New Roman" w:cstheme="minorHAnsi"/>
          <w:color w:val="000000"/>
          <w:sz w:val="22"/>
          <w:szCs w:val="22"/>
        </w:rPr>
        <w:t>If this report gets to the governor, we will satisfy him and keep you out of trouble.”</w:t>
      </w:r>
      <w:r w:rsidRPr="00266132">
        <w:rPr>
          <w:rFonts w:eastAsia="Times New Roman" w:cstheme="minorHAnsi"/>
          <w:color w:val="000000"/>
          <w:sz w:val="22"/>
          <w:szCs w:val="22"/>
          <w:shd w:val="clear" w:color="auto" w:fill="FFFFFF"/>
        </w:rPr>
        <w:t> </w:t>
      </w:r>
      <w:r w:rsidRPr="00266132">
        <w:rPr>
          <w:rFonts w:eastAsia="Times New Roman" w:cstheme="minorHAnsi"/>
          <w:b/>
          <w:bCs/>
          <w:color w:val="000000"/>
          <w:sz w:val="22"/>
          <w:szCs w:val="22"/>
          <w:vertAlign w:val="superscript"/>
        </w:rPr>
        <w:t>15 </w:t>
      </w:r>
      <w:r w:rsidRPr="00266132">
        <w:rPr>
          <w:rFonts w:eastAsia="Times New Roman" w:cstheme="minorHAnsi"/>
          <w:color w:val="000000"/>
          <w:sz w:val="22"/>
          <w:szCs w:val="22"/>
        </w:rPr>
        <w:t>So the soldiers took the money and did as they were instructed. And this story has been widely circulated among the Jews to this very day. Matthew 28:11-15</w:t>
      </w:r>
    </w:p>
    <w:p w14:paraId="2E971B6D" w14:textId="77777777" w:rsidR="00017BE8" w:rsidRPr="00266132" w:rsidRDefault="00017BE8" w:rsidP="00017BE8">
      <w:pPr>
        <w:rPr>
          <w:rFonts w:eastAsia="Times New Roman" w:cstheme="minorHAnsi"/>
          <w:color w:val="000000"/>
          <w:sz w:val="22"/>
          <w:szCs w:val="22"/>
        </w:rPr>
      </w:pPr>
    </w:p>
    <w:p w14:paraId="7603F4EB" w14:textId="3330C17A" w:rsidR="00017BE8" w:rsidRPr="00266132" w:rsidRDefault="00017BE8" w:rsidP="006F27D8">
      <w:pPr>
        <w:pStyle w:val="ListParagraph"/>
        <w:numPr>
          <w:ilvl w:val="1"/>
          <w:numId w:val="8"/>
        </w:numPr>
        <w:rPr>
          <w:rFonts w:eastAsia="Times New Roman" w:cstheme="minorHAnsi"/>
          <w:sz w:val="22"/>
          <w:szCs w:val="22"/>
        </w:rPr>
      </w:pPr>
      <w:r w:rsidRPr="00266132">
        <w:rPr>
          <w:rFonts w:eastAsia="Times New Roman" w:cstheme="minorHAnsi"/>
          <w:sz w:val="22"/>
          <w:szCs w:val="22"/>
        </w:rPr>
        <w:t xml:space="preserve">The guards saw the empty tomb </w:t>
      </w:r>
      <w:r w:rsidR="007F6399" w:rsidRPr="00266132">
        <w:rPr>
          <w:rFonts w:eastAsia="Times New Roman" w:cstheme="minorHAnsi"/>
          <w:sz w:val="22"/>
          <w:szCs w:val="22"/>
        </w:rPr>
        <w:t xml:space="preserve">and </w:t>
      </w:r>
      <w:r w:rsidRPr="00266132">
        <w:rPr>
          <w:rFonts w:eastAsia="Times New Roman" w:cstheme="minorHAnsi"/>
          <w:sz w:val="22"/>
          <w:szCs w:val="22"/>
        </w:rPr>
        <w:t>went into the city to report what had happened.  Corroboration that the tomb was empty by those</w:t>
      </w:r>
      <w:r w:rsidR="007F6399" w:rsidRPr="00266132">
        <w:rPr>
          <w:rFonts w:eastAsia="Times New Roman" w:cstheme="minorHAnsi"/>
          <w:sz w:val="22"/>
          <w:szCs w:val="22"/>
        </w:rPr>
        <w:t xml:space="preserve"> who were</w:t>
      </w:r>
      <w:r w:rsidRPr="00266132">
        <w:rPr>
          <w:rFonts w:eastAsia="Times New Roman" w:cstheme="minorHAnsi"/>
          <w:sz w:val="22"/>
          <w:szCs w:val="22"/>
        </w:rPr>
        <w:t xml:space="preserve"> hostile to the movement of Jesus – proposal of the story</w:t>
      </w:r>
      <w:r w:rsidR="007F6399" w:rsidRPr="00266132">
        <w:rPr>
          <w:rFonts w:eastAsia="Times New Roman" w:cstheme="minorHAnsi"/>
          <w:sz w:val="22"/>
          <w:szCs w:val="22"/>
        </w:rPr>
        <w:t>.</w:t>
      </w:r>
    </w:p>
    <w:p w14:paraId="5CA4D7CC" w14:textId="77777777" w:rsidR="00BD04B7" w:rsidRPr="00266132" w:rsidRDefault="00BD04B7" w:rsidP="00BD04B7">
      <w:pPr>
        <w:pStyle w:val="ListParagraph"/>
        <w:ind w:left="1440"/>
        <w:rPr>
          <w:rFonts w:eastAsia="Times New Roman" w:cstheme="minorHAnsi"/>
          <w:sz w:val="22"/>
          <w:szCs w:val="22"/>
        </w:rPr>
      </w:pPr>
    </w:p>
    <w:p w14:paraId="272610D7" w14:textId="5F668EE3" w:rsidR="00017BE8" w:rsidRPr="00266132" w:rsidRDefault="00017BE8" w:rsidP="00017BE8">
      <w:pPr>
        <w:rPr>
          <w:rFonts w:cstheme="minorHAnsi"/>
          <w:sz w:val="22"/>
          <w:szCs w:val="22"/>
        </w:rPr>
      </w:pPr>
      <w:r w:rsidRPr="00266132">
        <w:rPr>
          <w:rFonts w:eastAsia="Times New Roman" w:cstheme="minorHAnsi"/>
          <w:color w:val="202122"/>
          <w:sz w:val="22"/>
          <w:szCs w:val="22"/>
          <w:shd w:val="clear" w:color="auto" w:fill="FFFFFF"/>
        </w:rPr>
        <w:t>"This stolen body theory would run totally contrary to all we know of the apostles: their ethical teaching, the quality of their lives. Nor would it begin to explain their dramatic transformation from dejected and dispirited escapists into witnesses whom no opposition could muzzle." JND Anderson University of London</w:t>
      </w:r>
    </w:p>
    <w:p w14:paraId="58469D9D" w14:textId="77777777" w:rsidR="00017BE8" w:rsidRPr="00266132" w:rsidRDefault="00017BE8" w:rsidP="00017BE8">
      <w:pPr>
        <w:pStyle w:val="ListParagraph"/>
        <w:rPr>
          <w:rFonts w:cstheme="minorHAnsi"/>
          <w:sz w:val="22"/>
          <w:szCs w:val="22"/>
        </w:rPr>
      </w:pPr>
    </w:p>
    <w:p w14:paraId="7016B184" w14:textId="3F71AA2A" w:rsidR="00017BE8" w:rsidRPr="00266132" w:rsidRDefault="00017BE8" w:rsidP="006F27D8">
      <w:pPr>
        <w:pStyle w:val="ListParagraph"/>
        <w:numPr>
          <w:ilvl w:val="0"/>
          <w:numId w:val="8"/>
        </w:numPr>
        <w:rPr>
          <w:rFonts w:cstheme="minorHAnsi"/>
          <w:sz w:val="22"/>
          <w:szCs w:val="22"/>
        </w:rPr>
      </w:pPr>
      <w:r w:rsidRPr="00266132">
        <w:rPr>
          <w:rFonts w:cstheme="minorHAnsi"/>
          <w:sz w:val="22"/>
          <w:szCs w:val="22"/>
        </w:rPr>
        <w:t xml:space="preserve">Consider:  Transformation Explosion </w:t>
      </w:r>
    </w:p>
    <w:p w14:paraId="0699E1C8" w14:textId="77777777" w:rsidR="00017BE8" w:rsidRPr="00266132" w:rsidRDefault="00017BE8" w:rsidP="00017BE8">
      <w:pPr>
        <w:pStyle w:val="ListParagraph"/>
        <w:rPr>
          <w:rFonts w:cstheme="minorHAnsi"/>
          <w:sz w:val="22"/>
          <w:szCs w:val="22"/>
        </w:rPr>
      </w:pPr>
    </w:p>
    <w:p w14:paraId="167FC9E9" w14:textId="59600517" w:rsidR="00017BE8" w:rsidRPr="00266132" w:rsidRDefault="00F83792" w:rsidP="00F83792">
      <w:pPr>
        <w:ind w:left="360"/>
        <w:rPr>
          <w:rFonts w:cstheme="minorHAnsi"/>
          <w:sz w:val="22"/>
          <w:szCs w:val="22"/>
        </w:rPr>
      </w:pPr>
      <w:r w:rsidRPr="00266132">
        <w:rPr>
          <w:rFonts w:cstheme="minorHAnsi"/>
          <w:sz w:val="22"/>
          <w:szCs w:val="22"/>
        </w:rPr>
        <w:t xml:space="preserve">- </w:t>
      </w:r>
      <w:r w:rsidR="00017BE8" w:rsidRPr="00266132">
        <w:rPr>
          <w:rFonts w:cstheme="minorHAnsi"/>
          <w:sz w:val="22"/>
          <w:szCs w:val="22"/>
        </w:rPr>
        <w:t xml:space="preserve">Changed lives:  Peter, James and Paul </w:t>
      </w:r>
    </w:p>
    <w:p w14:paraId="2E0FA43B" w14:textId="77777777" w:rsidR="00017BE8" w:rsidRPr="00266132" w:rsidRDefault="00017BE8" w:rsidP="00017BE8">
      <w:pPr>
        <w:pStyle w:val="ListParagraph"/>
        <w:ind w:left="1440"/>
        <w:rPr>
          <w:rFonts w:cstheme="minorHAnsi"/>
          <w:sz w:val="22"/>
          <w:szCs w:val="22"/>
        </w:rPr>
      </w:pPr>
    </w:p>
    <w:p w14:paraId="33E2C94F" w14:textId="719C860F" w:rsidR="00017BE8" w:rsidRPr="00266132" w:rsidRDefault="00017BE8" w:rsidP="006F27D8">
      <w:pPr>
        <w:pStyle w:val="ListParagraph"/>
        <w:numPr>
          <w:ilvl w:val="2"/>
          <w:numId w:val="8"/>
        </w:numPr>
        <w:rPr>
          <w:rFonts w:cstheme="minorHAnsi"/>
          <w:sz w:val="22"/>
          <w:szCs w:val="22"/>
        </w:rPr>
      </w:pPr>
      <w:r w:rsidRPr="00266132">
        <w:rPr>
          <w:rFonts w:cstheme="minorHAnsi"/>
          <w:sz w:val="22"/>
          <w:szCs w:val="22"/>
        </w:rPr>
        <w:lastRenderedPageBreak/>
        <w:t>Peter – denied Christ and yet become the first leader of the church</w:t>
      </w:r>
      <w:r w:rsidR="007F6399" w:rsidRPr="00266132">
        <w:rPr>
          <w:rFonts w:cstheme="minorHAnsi"/>
          <w:sz w:val="22"/>
          <w:szCs w:val="22"/>
        </w:rPr>
        <w:t>.</w:t>
      </w:r>
    </w:p>
    <w:p w14:paraId="3CF20C28" w14:textId="77777777" w:rsidR="00017BE8" w:rsidRPr="00266132" w:rsidRDefault="00017BE8" w:rsidP="00017BE8">
      <w:pPr>
        <w:pStyle w:val="ListParagraph"/>
        <w:ind w:left="2160"/>
        <w:rPr>
          <w:rFonts w:cstheme="minorHAnsi"/>
          <w:sz w:val="22"/>
          <w:szCs w:val="22"/>
        </w:rPr>
      </w:pPr>
    </w:p>
    <w:p w14:paraId="3F22D41D" w14:textId="5A14F8E0" w:rsidR="00017BE8" w:rsidRPr="00266132" w:rsidRDefault="00017BE8" w:rsidP="006F27D8">
      <w:pPr>
        <w:pStyle w:val="ListParagraph"/>
        <w:numPr>
          <w:ilvl w:val="2"/>
          <w:numId w:val="8"/>
        </w:numPr>
        <w:rPr>
          <w:rFonts w:cstheme="minorHAnsi"/>
          <w:sz w:val="22"/>
          <w:szCs w:val="22"/>
        </w:rPr>
      </w:pPr>
      <w:r w:rsidRPr="00266132">
        <w:rPr>
          <w:rFonts w:cstheme="minorHAnsi"/>
          <w:sz w:val="22"/>
          <w:szCs w:val="22"/>
        </w:rPr>
        <w:t>James – the half</w:t>
      </w:r>
      <w:r w:rsidR="00BD04B7" w:rsidRPr="00266132">
        <w:rPr>
          <w:rFonts w:cstheme="minorHAnsi"/>
          <w:sz w:val="22"/>
          <w:szCs w:val="22"/>
        </w:rPr>
        <w:t>-</w:t>
      </w:r>
      <w:r w:rsidRPr="00266132">
        <w:rPr>
          <w:rFonts w:cstheme="minorHAnsi"/>
          <w:sz w:val="22"/>
          <w:szCs w:val="22"/>
        </w:rPr>
        <w:t>brother of Jesus – who thought Jesus ha</w:t>
      </w:r>
      <w:r w:rsidR="007F6399" w:rsidRPr="00266132">
        <w:rPr>
          <w:rFonts w:cstheme="minorHAnsi"/>
          <w:sz w:val="22"/>
          <w:szCs w:val="22"/>
        </w:rPr>
        <w:t>d</w:t>
      </w:r>
      <w:r w:rsidRPr="00266132">
        <w:rPr>
          <w:rFonts w:cstheme="minorHAnsi"/>
          <w:sz w:val="22"/>
          <w:szCs w:val="22"/>
        </w:rPr>
        <w:t xml:space="preserve"> mental problems</w:t>
      </w:r>
      <w:r w:rsidR="007F6399" w:rsidRPr="00266132">
        <w:rPr>
          <w:rFonts w:cstheme="minorHAnsi"/>
          <w:sz w:val="22"/>
          <w:szCs w:val="22"/>
        </w:rPr>
        <w:t>.</w:t>
      </w:r>
      <w:r w:rsidRPr="00266132">
        <w:rPr>
          <w:rFonts w:cstheme="minorHAnsi"/>
          <w:sz w:val="22"/>
          <w:szCs w:val="22"/>
        </w:rPr>
        <w:t xml:space="preserve"> </w:t>
      </w:r>
    </w:p>
    <w:p w14:paraId="5CBD6831" w14:textId="77777777" w:rsidR="00017BE8" w:rsidRPr="00266132" w:rsidRDefault="00017BE8" w:rsidP="00017BE8">
      <w:pPr>
        <w:rPr>
          <w:rFonts w:cstheme="minorHAnsi"/>
          <w:sz w:val="22"/>
          <w:szCs w:val="22"/>
        </w:rPr>
      </w:pPr>
    </w:p>
    <w:p w14:paraId="56E0DA15" w14:textId="1CCFE1BE" w:rsidR="00017BE8" w:rsidRPr="00266132" w:rsidRDefault="00017BE8" w:rsidP="006F27D8">
      <w:pPr>
        <w:pStyle w:val="ListParagraph"/>
        <w:numPr>
          <w:ilvl w:val="2"/>
          <w:numId w:val="8"/>
        </w:numPr>
        <w:rPr>
          <w:rFonts w:cstheme="minorHAnsi"/>
          <w:sz w:val="22"/>
          <w:szCs w:val="22"/>
        </w:rPr>
      </w:pPr>
      <w:r w:rsidRPr="00266132">
        <w:rPr>
          <w:rFonts w:cstheme="minorHAnsi"/>
          <w:sz w:val="22"/>
          <w:szCs w:val="22"/>
        </w:rPr>
        <w:t>Paul – the oppressor and murderer of Christians became that greatest proponent for the spread of Christianity</w:t>
      </w:r>
      <w:r w:rsidR="007F6399" w:rsidRPr="00266132">
        <w:rPr>
          <w:rFonts w:cstheme="minorHAnsi"/>
          <w:sz w:val="22"/>
          <w:szCs w:val="22"/>
        </w:rPr>
        <w:t>.</w:t>
      </w:r>
      <w:r w:rsidRPr="00266132">
        <w:rPr>
          <w:rFonts w:cstheme="minorHAnsi"/>
          <w:sz w:val="22"/>
          <w:szCs w:val="22"/>
        </w:rPr>
        <w:t xml:space="preserve"> </w:t>
      </w:r>
    </w:p>
    <w:p w14:paraId="7ABC57E1" w14:textId="77777777" w:rsidR="00017BE8" w:rsidRPr="00266132" w:rsidRDefault="00017BE8" w:rsidP="00017BE8">
      <w:pPr>
        <w:pStyle w:val="ListParagraph"/>
        <w:rPr>
          <w:rFonts w:cstheme="minorHAnsi"/>
          <w:sz w:val="22"/>
          <w:szCs w:val="22"/>
        </w:rPr>
      </w:pPr>
    </w:p>
    <w:p w14:paraId="750277D7" w14:textId="0649FD80" w:rsidR="00017BE8" w:rsidRPr="00266132" w:rsidRDefault="00F83792" w:rsidP="00F83792">
      <w:pPr>
        <w:ind w:left="720"/>
        <w:rPr>
          <w:rFonts w:cstheme="minorHAnsi"/>
          <w:sz w:val="22"/>
          <w:szCs w:val="22"/>
        </w:rPr>
      </w:pPr>
      <w:r w:rsidRPr="00266132">
        <w:rPr>
          <w:rFonts w:cstheme="minorHAnsi"/>
          <w:sz w:val="22"/>
          <w:szCs w:val="22"/>
        </w:rPr>
        <w:t xml:space="preserve">- </w:t>
      </w:r>
      <w:r w:rsidR="00F02D10" w:rsidRPr="00266132">
        <w:rPr>
          <w:rFonts w:cstheme="minorHAnsi"/>
          <w:sz w:val="22"/>
          <w:szCs w:val="22"/>
        </w:rPr>
        <w:t xml:space="preserve">The Exponential Growth of Christianity </w:t>
      </w:r>
    </w:p>
    <w:p w14:paraId="3A1CE51C" w14:textId="487131A4" w:rsidR="00F02D10" w:rsidRPr="00266132" w:rsidRDefault="00F02D10" w:rsidP="00F02D10">
      <w:pPr>
        <w:pStyle w:val="ListParagraph"/>
        <w:ind w:left="1440"/>
        <w:rPr>
          <w:rFonts w:cstheme="minorHAnsi"/>
          <w:sz w:val="22"/>
          <w:szCs w:val="22"/>
        </w:rPr>
      </w:pPr>
    </w:p>
    <w:p w14:paraId="27667246" w14:textId="4044CA3E" w:rsidR="00780F79" w:rsidRPr="00266132" w:rsidRDefault="00F02D10" w:rsidP="00F83792">
      <w:pPr>
        <w:pStyle w:val="ListParagraph"/>
        <w:numPr>
          <w:ilvl w:val="2"/>
          <w:numId w:val="8"/>
        </w:numPr>
        <w:rPr>
          <w:rFonts w:cstheme="minorHAnsi"/>
          <w:sz w:val="22"/>
          <w:szCs w:val="22"/>
        </w:rPr>
      </w:pPr>
      <w:r w:rsidRPr="00266132">
        <w:rPr>
          <w:rFonts w:cstheme="minorHAnsi"/>
          <w:sz w:val="22"/>
          <w:szCs w:val="22"/>
        </w:rPr>
        <w:t>Tacitus</w:t>
      </w:r>
      <w:r w:rsidR="00266132" w:rsidRPr="00266132">
        <w:rPr>
          <w:rFonts w:cstheme="minorHAnsi"/>
          <w:sz w:val="22"/>
          <w:szCs w:val="22"/>
        </w:rPr>
        <w:t>,</w:t>
      </w:r>
      <w:r w:rsidRPr="00266132">
        <w:rPr>
          <w:rFonts w:cstheme="minorHAnsi"/>
          <w:sz w:val="22"/>
          <w:szCs w:val="22"/>
        </w:rPr>
        <w:t xml:space="preserve"> a Roman Senator </w:t>
      </w:r>
      <w:r w:rsidR="00266132" w:rsidRPr="00266132">
        <w:rPr>
          <w:rFonts w:cstheme="minorHAnsi"/>
          <w:sz w:val="22"/>
          <w:szCs w:val="22"/>
        </w:rPr>
        <w:t>and</w:t>
      </w:r>
      <w:r w:rsidRPr="00266132">
        <w:rPr>
          <w:rFonts w:cstheme="minorHAnsi"/>
          <w:sz w:val="22"/>
          <w:szCs w:val="22"/>
        </w:rPr>
        <w:t xml:space="preserve"> historian wr</w:t>
      </w:r>
      <w:r w:rsidR="00266132" w:rsidRPr="00266132">
        <w:rPr>
          <w:rFonts w:cstheme="minorHAnsi"/>
          <w:sz w:val="22"/>
          <w:szCs w:val="22"/>
        </w:rPr>
        <w:t>ote</w:t>
      </w:r>
      <w:r w:rsidRPr="00266132">
        <w:rPr>
          <w:rFonts w:cstheme="minorHAnsi"/>
          <w:sz w:val="22"/>
          <w:szCs w:val="22"/>
        </w:rPr>
        <w:t xml:space="preserve"> about 25 years after Christ.  Because of the fire in </w:t>
      </w:r>
      <w:r w:rsidR="00266132" w:rsidRPr="00266132">
        <w:rPr>
          <w:rFonts w:cstheme="minorHAnsi"/>
          <w:sz w:val="22"/>
          <w:szCs w:val="22"/>
        </w:rPr>
        <w:t xml:space="preserve">Rome, </w:t>
      </w:r>
      <w:r w:rsidRPr="00266132">
        <w:rPr>
          <w:rFonts w:cstheme="minorHAnsi"/>
          <w:sz w:val="22"/>
          <w:szCs w:val="22"/>
        </w:rPr>
        <w:t>in which Nero the Emperor blamed Christians</w:t>
      </w:r>
      <w:r w:rsidR="00266132" w:rsidRPr="00266132">
        <w:rPr>
          <w:rFonts w:cstheme="minorHAnsi"/>
          <w:sz w:val="22"/>
          <w:szCs w:val="22"/>
        </w:rPr>
        <w:t>,</w:t>
      </w:r>
      <w:r w:rsidRPr="00266132">
        <w:rPr>
          <w:rFonts w:cstheme="minorHAnsi"/>
          <w:sz w:val="22"/>
          <w:szCs w:val="22"/>
        </w:rPr>
        <w:t xml:space="preserve"> Tacitus</w:t>
      </w:r>
      <w:r w:rsidR="00266132" w:rsidRPr="00266132">
        <w:rPr>
          <w:rFonts w:cstheme="minorHAnsi"/>
          <w:sz w:val="22"/>
          <w:szCs w:val="22"/>
        </w:rPr>
        <w:t xml:space="preserve"> wrote</w:t>
      </w:r>
      <w:r w:rsidRPr="00266132">
        <w:rPr>
          <w:rFonts w:cstheme="minorHAnsi"/>
          <w:sz w:val="22"/>
          <w:szCs w:val="22"/>
        </w:rPr>
        <w:t>, “Momentum was halted, almost squelched, but again broke out not only in Judea but in Rome as well</w:t>
      </w:r>
      <w:r w:rsidR="00266132" w:rsidRPr="00266132">
        <w:rPr>
          <w:rFonts w:cstheme="minorHAnsi"/>
          <w:sz w:val="22"/>
          <w:szCs w:val="22"/>
        </w:rPr>
        <w:t>.</w:t>
      </w:r>
      <w:r w:rsidRPr="00266132">
        <w:rPr>
          <w:rFonts w:cstheme="minorHAnsi"/>
          <w:sz w:val="22"/>
          <w:szCs w:val="22"/>
        </w:rPr>
        <w:t xml:space="preserve">” </w:t>
      </w:r>
      <w:r w:rsidR="00266132" w:rsidRPr="00266132">
        <w:rPr>
          <w:rFonts w:cstheme="minorHAnsi"/>
          <w:sz w:val="22"/>
          <w:szCs w:val="22"/>
        </w:rPr>
        <w:t>(</w:t>
      </w:r>
      <w:r w:rsidR="00266132" w:rsidRPr="00266132">
        <w:rPr>
          <w:rFonts w:cstheme="minorHAnsi"/>
          <w:sz w:val="22"/>
          <w:szCs w:val="22"/>
        </w:rPr>
        <w:t>Hostile Testimony</w:t>
      </w:r>
      <w:r w:rsidR="00266132" w:rsidRPr="00266132">
        <w:rPr>
          <w:rFonts w:cstheme="minorHAnsi"/>
          <w:sz w:val="22"/>
          <w:szCs w:val="22"/>
        </w:rPr>
        <w:t>)</w:t>
      </w:r>
    </w:p>
    <w:p w14:paraId="2A0F7AD3" w14:textId="77777777" w:rsidR="00266132" w:rsidRPr="00266132" w:rsidRDefault="00266132" w:rsidP="00266132">
      <w:pPr>
        <w:pStyle w:val="ListParagraph"/>
        <w:rPr>
          <w:rFonts w:cstheme="minorHAnsi"/>
          <w:sz w:val="22"/>
          <w:szCs w:val="22"/>
        </w:rPr>
      </w:pPr>
    </w:p>
    <w:p w14:paraId="3C7E9D7F" w14:textId="606CDE03" w:rsidR="00A47EF4" w:rsidRPr="00266132" w:rsidRDefault="00A47EF4">
      <w:pPr>
        <w:rPr>
          <w:rFonts w:cstheme="minorHAnsi"/>
          <w:color w:val="000000"/>
          <w:sz w:val="22"/>
          <w:szCs w:val="22"/>
        </w:rPr>
      </w:pPr>
    </w:p>
    <w:p w14:paraId="4B8E00DD" w14:textId="2EE7C360" w:rsidR="00A47EF4" w:rsidRPr="00266132" w:rsidRDefault="00A47EF4">
      <w:pPr>
        <w:rPr>
          <w:rFonts w:cstheme="minorHAnsi"/>
          <w:b/>
          <w:bCs/>
          <w:color w:val="000000"/>
          <w:sz w:val="22"/>
          <w:szCs w:val="22"/>
        </w:rPr>
      </w:pPr>
      <w:r w:rsidRPr="00266132">
        <w:rPr>
          <w:rFonts w:cstheme="minorHAnsi"/>
          <w:b/>
          <w:bCs/>
          <w:color w:val="000000"/>
          <w:sz w:val="22"/>
          <w:szCs w:val="22"/>
        </w:rPr>
        <w:t xml:space="preserve">Next Steps: </w:t>
      </w:r>
    </w:p>
    <w:p w14:paraId="21FD1B07" w14:textId="06028D39" w:rsidR="00A47EF4" w:rsidRPr="00266132" w:rsidRDefault="00A47EF4">
      <w:pPr>
        <w:rPr>
          <w:rFonts w:cstheme="minorHAnsi"/>
          <w:color w:val="000000"/>
          <w:sz w:val="22"/>
          <w:szCs w:val="22"/>
        </w:rPr>
      </w:pPr>
    </w:p>
    <w:p w14:paraId="5ED005E4" w14:textId="5FACEAEE" w:rsidR="00017F90" w:rsidRPr="00266132" w:rsidRDefault="00017F90" w:rsidP="00017F90">
      <w:pPr>
        <w:rPr>
          <w:rFonts w:eastAsia="Times New Roman" w:cstheme="minorHAnsi"/>
          <w:sz w:val="22"/>
          <w:szCs w:val="22"/>
        </w:rPr>
      </w:pPr>
      <w:r w:rsidRPr="00266132">
        <w:rPr>
          <w:rFonts w:eastAsia="Times New Roman" w:cstheme="minorHAnsi"/>
          <w:sz w:val="22"/>
          <w:szCs w:val="22"/>
        </w:rPr>
        <w:t xml:space="preserve">Make </w:t>
      </w:r>
      <w:r w:rsidR="00266132" w:rsidRPr="00266132">
        <w:rPr>
          <w:rFonts w:eastAsia="Times New Roman" w:cstheme="minorHAnsi"/>
          <w:sz w:val="22"/>
          <w:szCs w:val="22"/>
        </w:rPr>
        <w:t>y</w:t>
      </w:r>
      <w:r w:rsidRPr="00266132">
        <w:rPr>
          <w:rFonts w:eastAsia="Times New Roman" w:cstheme="minorHAnsi"/>
          <w:sz w:val="22"/>
          <w:szCs w:val="22"/>
        </w:rPr>
        <w:t xml:space="preserve">our </w:t>
      </w:r>
      <w:r w:rsidR="00266132" w:rsidRPr="00266132">
        <w:rPr>
          <w:rFonts w:eastAsia="Times New Roman" w:cstheme="minorHAnsi"/>
          <w:sz w:val="22"/>
          <w:szCs w:val="22"/>
        </w:rPr>
        <w:t>d</w:t>
      </w:r>
      <w:r w:rsidRPr="00266132">
        <w:rPr>
          <w:rFonts w:eastAsia="Times New Roman" w:cstheme="minorHAnsi"/>
          <w:sz w:val="22"/>
          <w:szCs w:val="22"/>
        </w:rPr>
        <w:t xml:space="preserve">ecision to </w:t>
      </w:r>
      <w:r w:rsidR="00266132" w:rsidRPr="00266132">
        <w:rPr>
          <w:rFonts w:eastAsia="Times New Roman" w:cstheme="minorHAnsi"/>
          <w:sz w:val="22"/>
          <w:szCs w:val="22"/>
        </w:rPr>
        <w:t>f</w:t>
      </w:r>
      <w:r w:rsidRPr="00266132">
        <w:rPr>
          <w:rFonts w:eastAsia="Times New Roman" w:cstheme="minorHAnsi"/>
          <w:sz w:val="22"/>
          <w:szCs w:val="22"/>
        </w:rPr>
        <w:t>ollow Christ</w:t>
      </w:r>
      <w:r w:rsidR="00266132" w:rsidRPr="00266132">
        <w:rPr>
          <w:rFonts w:eastAsia="Times New Roman" w:cstheme="minorHAnsi"/>
          <w:sz w:val="22"/>
          <w:szCs w:val="22"/>
        </w:rPr>
        <w:t>.</w:t>
      </w:r>
    </w:p>
    <w:p w14:paraId="36702BF1" w14:textId="77777777" w:rsidR="00017F90" w:rsidRPr="00266132" w:rsidRDefault="00017F90" w:rsidP="00017F90">
      <w:pPr>
        <w:rPr>
          <w:rFonts w:eastAsia="Times New Roman" w:cstheme="minorHAnsi"/>
          <w:sz w:val="22"/>
          <w:szCs w:val="22"/>
        </w:rPr>
      </w:pPr>
    </w:p>
    <w:p w14:paraId="2AF08798" w14:textId="68324430" w:rsidR="00A47EF4" w:rsidRPr="00266132" w:rsidRDefault="00017F90" w:rsidP="00017F90">
      <w:pPr>
        <w:rPr>
          <w:rFonts w:eastAsia="Times New Roman" w:cstheme="minorHAnsi"/>
          <w:sz w:val="22"/>
          <w:szCs w:val="22"/>
        </w:rPr>
      </w:pPr>
      <w:r w:rsidRPr="00266132">
        <w:rPr>
          <w:rFonts w:eastAsia="Times New Roman" w:cstheme="minorHAnsi"/>
          <w:sz w:val="22"/>
          <w:szCs w:val="22"/>
        </w:rPr>
        <w:t xml:space="preserve">Dig into this </w:t>
      </w:r>
      <w:r w:rsidR="00266132" w:rsidRPr="00266132">
        <w:rPr>
          <w:rFonts w:eastAsia="Times New Roman" w:cstheme="minorHAnsi"/>
          <w:sz w:val="22"/>
          <w:szCs w:val="22"/>
        </w:rPr>
        <w:t>m</w:t>
      </w:r>
      <w:r w:rsidRPr="00266132">
        <w:rPr>
          <w:rFonts w:eastAsia="Times New Roman" w:cstheme="minorHAnsi"/>
          <w:sz w:val="22"/>
          <w:szCs w:val="22"/>
        </w:rPr>
        <w:t xml:space="preserve">ore!  </w:t>
      </w:r>
    </w:p>
    <w:p w14:paraId="50B01C1E" w14:textId="0F339A65" w:rsidR="00017F90" w:rsidRPr="00266132" w:rsidRDefault="00017F90" w:rsidP="00017F90">
      <w:pPr>
        <w:rPr>
          <w:rFonts w:eastAsia="Times New Roman" w:cstheme="minorHAnsi"/>
          <w:sz w:val="22"/>
          <w:szCs w:val="22"/>
        </w:rPr>
      </w:pPr>
    </w:p>
    <w:p w14:paraId="49B6D2F5" w14:textId="77777777" w:rsidR="00017F90" w:rsidRPr="00266132" w:rsidRDefault="00017F90" w:rsidP="00017F90">
      <w:pPr>
        <w:rPr>
          <w:rFonts w:eastAsia="Times New Roman" w:cstheme="minorHAnsi"/>
          <w:sz w:val="22"/>
          <w:szCs w:val="22"/>
        </w:rPr>
      </w:pPr>
    </w:p>
    <w:p w14:paraId="04F93513" w14:textId="6775D911" w:rsidR="00780F79" w:rsidRPr="00266132" w:rsidRDefault="00780F79">
      <w:pPr>
        <w:rPr>
          <w:sz w:val="22"/>
          <w:szCs w:val="22"/>
        </w:rPr>
      </w:pPr>
    </w:p>
    <w:p w14:paraId="34822DE3" w14:textId="77777777" w:rsidR="00BA5E5B" w:rsidRPr="00266132" w:rsidRDefault="00BA5E5B" w:rsidP="00BA5E5B">
      <w:pPr>
        <w:rPr>
          <w:rFonts w:cstheme="minorHAnsi"/>
          <w:sz w:val="22"/>
          <w:szCs w:val="22"/>
        </w:rPr>
      </w:pPr>
      <w:r w:rsidRPr="00266132">
        <w:rPr>
          <w:rFonts w:cstheme="minorHAnsi"/>
          <w:sz w:val="22"/>
          <w:szCs w:val="22"/>
        </w:rPr>
        <w:t xml:space="preserve">Summary of the Historical Method - </w:t>
      </w:r>
      <w:hyperlink r:id="rId5" w:history="1">
        <w:r w:rsidRPr="00266132">
          <w:rPr>
            <w:rStyle w:val="Hyperlink"/>
            <w:rFonts w:cstheme="minorHAnsi"/>
            <w:sz w:val="22"/>
            <w:szCs w:val="22"/>
          </w:rPr>
          <w:t>https://en.wikipedia.org/wiki/Historical_method</w:t>
        </w:r>
      </w:hyperlink>
    </w:p>
    <w:p w14:paraId="01273C1A" w14:textId="77777777" w:rsidR="00BA5E5B" w:rsidRPr="00266132" w:rsidRDefault="00BA5E5B" w:rsidP="00BA5E5B">
      <w:pPr>
        <w:rPr>
          <w:rFonts w:cstheme="minorHAnsi"/>
          <w:sz w:val="22"/>
          <w:szCs w:val="22"/>
        </w:rPr>
      </w:pPr>
    </w:p>
    <w:p w14:paraId="593974BB" w14:textId="77777777" w:rsidR="00BA5E5B" w:rsidRPr="00266132" w:rsidRDefault="00BA5E5B" w:rsidP="00BA5E5B">
      <w:pPr>
        <w:rPr>
          <w:rFonts w:cstheme="minorHAnsi"/>
          <w:sz w:val="22"/>
          <w:szCs w:val="22"/>
        </w:rPr>
      </w:pPr>
      <w:r w:rsidRPr="00266132">
        <w:rPr>
          <w:rFonts w:cstheme="minorHAnsi"/>
          <w:sz w:val="22"/>
          <w:szCs w:val="22"/>
        </w:rPr>
        <w:t xml:space="preserve">Tacitus:  </w:t>
      </w:r>
      <w:hyperlink r:id="rId6" w:anchor="cite_note-12" w:history="1">
        <w:r w:rsidRPr="00266132">
          <w:rPr>
            <w:rStyle w:val="Hyperlink"/>
            <w:rFonts w:cstheme="minorHAnsi"/>
            <w:sz w:val="22"/>
            <w:szCs w:val="22"/>
          </w:rPr>
          <w:t>https://en.wikipedia.org/wiki/Tacitus_on_Christ#cite_note-12</w:t>
        </w:r>
      </w:hyperlink>
    </w:p>
    <w:p w14:paraId="0C400820" w14:textId="77777777" w:rsidR="00BA5E5B" w:rsidRPr="00266132" w:rsidRDefault="00BA5E5B" w:rsidP="00BA5E5B">
      <w:pPr>
        <w:rPr>
          <w:rFonts w:cstheme="minorHAnsi"/>
          <w:sz w:val="22"/>
          <w:szCs w:val="22"/>
        </w:rPr>
      </w:pPr>
      <w:r w:rsidRPr="00266132">
        <w:rPr>
          <w:rFonts w:cstheme="minorHAnsi"/>
          <w:sz w:val="22"/>
          <w:szCs w:val="22"/>
        </w:rPr>
        <w:tab/>
      </w:r>
    </w:p>
    <w:p w14:paraId="0F845891" w14:textId="77777777" w:rsidR="00BA5E5B" w:rsidRPr="00266132" w:rsidRDefault="00BA5E5B" w:rsidP="00BA5E5B">
      <w:pPr>
        <w:rPr>
          <w:rFonts w:cstheme="minorHAnsi"/>
          <w:sz w:val="22"/>
          <w:szCs w:val="22"/>
        </w:rPr>
      </w:pPr>
      <w:r w:rsidRPr="00266132">
        <w:rPr>
          <w:rFonts w:cstheme="minorHAnsi"/>
          <w:sz w:val="22"/>
          <w:szCs w:val="22"/>
        </w:rPr>
        <w:t xml:space="preserve">Essay on the Bodily Resurrection of Jesus Christ:  </w:t>
      </w:r>
      <w:hyperlink r:id="rId7" w:history="1">
        <w:r w:rsidRPr="00266132">
          <w:rPr>
            <w:rStyle w:val="Hyperlink"/>
            <w:rFonts w:cstheme="minorHAnsi"/>
            <w:sz w:val="22"/>
            <w:szCs w:val="22"/>
          </w:rPr>
          <w:t>https://www.thegospelcoalition.org/essay/bodily-resurrection-jesus/</w:t>
        </w:r>
      </w:hyperlink>
    </w:p>
    <w:p w14:paraId="63467B34" w14:textId="77777777" w:rsidR="00BA5E5B" w:rsidRPr="00266132" w:rsidRDefault="00BA5E5B" w:rsidP="00BA5E5B">
      <w:pPr>
        <w:rPr>
          <w:rFonts w:cstheme="minorHAnsi"/>
          <w:sz w:val="22"/>
          <w:szCs w:val="22"/>
        </w:rPr>
      </w:pPr>
    </w:p>
    <w:p w14:paraId="21F17380" w14:textId="77777777" w:rsidR="00BA5E5B" w:rsidRPr="00266132" w:rsidRDefault="00BA5E5B" w:rsidP="00BA5E5B">
      <w:pPr>
        <w:rPr>
          <w:rFonts w:cstheme="minorHAnsi"/>
          <w:sz w:val="22"/>
          <w:szCs w:val="22"/>
        </w:rPr>
      </w:pPr>
      <w:r w:rsidRPr="00266132">
        <w:rPr>
          <w:rFonts w:cstheme="minorHAnsi"/>
          <w:sz w:val="22"/>
          <w:szCs w:val="22"/>
        </w:rPr>
        <w:t xml:space="preserve">Foremost Scholar on Resurrection Gary Habermas Lecture – </w:t>
      </w:r>
    </w:p>
    <w:p w14:paraId="46E8C7C5" w14:textId="77777777" w:rsidR="00BA5E5B" w:rsidRPr="00266132" w:rsidRDefault="00266132" w:rsidP="00BA5E5B">
      <w:pPr>
        <w:rPr>
          <w:rFonts w:cstheme="minorHAnsi"/>
          <w:sz w:val="22"/>
          <w:szCs w:val="22"/>
        </w:rPr>
      </w:pPr>
      <w:hyperlink r:id="rId8" w:history="1">
        <w:r w:rsidR="00BA5E5B" w:rsidRPr="00266132">
          <w:rPr>
            <w:rStyle w:val="Hyperlink"/>
            <w:rFonts w:cstheme="minorHAnsi"/>
            <w:sz w:val="22"/>
            <w:szCs w:val="22"/>
          </w:rPr>
          <w:t>https://www.youtube.com/watch?v=ay_Db4RwZ_M</w:t>
        </w:r>
      </w:hyperlink>
    </w:p>
    <w:p w14:paraId="6B44BB56" w14:textId="77777777" w:rsidR="00BA5E5B" w:rsidRPr="00266132" w:rsidRDefault="00BA5E5B" w:rsidP="00BA5E5B">
      <w:pPr>
        <w:rPr>
          <w:rFonts w:cstheme="minorHAnsi"/>
          <w:sz w:val="22"/>
          <w:szCs w:val="22"/>
        </w:rPr>
      </w:pPr>
    </w:p>
    <w:p w14:paraId="46D3CC3A" w14:textId="77777777" w:rsidR="00BA5E5B" w:rsidRPr="00266132" w:rsidRDefault="00BA5E5B" w:rsidP="00BA5E5B">
      <w:pPr>
        <w:rPr>
          <w:rFonts w:cstheme="minorHAnsi"/>
          <w:sz w:val="22"/>
          <w:szCs w:val="22"/>
        </w:rPr>
      </w:pPr>
      <w:r w:rsidRPr="00266132">
        <w:rPr>
          <w:rFonts w:cstheme="minorHAnsi"/>
          <w:sz w:val="22"/>
          <w:szCs w:val="22"/>
        </w:rPr>
        <w:t xml:space="preserve">Tim Keller article on the Resurrection of Jesus - </w:t>
      </w:r>
      <w:hyperlink r:id="rId9" w:history="1">
        <w:r w:rsidRPr="00266132">
          <w:rPr>
            <w:rStyle w:val="Hyperlink"/>
            <w:rFonts w:cstheme="minorHAnsi"/>
            <w:sz w:val="22"/>
            <w:szCs w:val="22"/>
          </w:rPr>
          <w:t>https://www.relevantmagazine.com/faith/tim-keller-resurrection/</w:t>
        </w:r>
      </w:hyperlink>
    </w:p>
    <w:p w14:paraId="464E9BD2" w14:textId="77777777" w:rsidR="00BA5E5B" w:rsidRPr="00266132" w:rsidRDefault="00BA5E5B" w:rsidP="00BA5E5B">
      <w:pPr>
        <w:rPr>
          <w:rFonts w:cstheme="minorHAnsi"/>
          <w:sz w:val="22"/>
          <w:szCs w:val="22"/>
        </w:rPr>
      </w:pPr>
    </w:p>
    <w:p w14:paraId="50BC9D75" w14:textId="77777777" w:rsidR="00BA5E5B" w:rsidRPr="00266132" w:rsidRDefault="00BA5E5B" w:rsidP="00BA5E5B">
      <w:pPr>
        <w:rPr>
          <w:rFonts w:cstheme="minorHAnsi"/>
          <w:sz w:val="22"/>
          <w:szCs w:val="22"/>
        </w:rPr>
      </w:pPr>
      <w:r w:rsidRPr="00266132">
        <w:rPr>
          <w:rFonts w:cstheme="minorHAnsi"/>
          <w:sz w:val="22"/>
          <w:szCs w:val="22"/>
        </w:rPr>
        <w:t xml:space="preserve">Hope in Times of fear, Tim Keller - </w:t>
      </w:r>
      <w:hyperlink r:id="rId10" w:history="1">
        <w:r w:rsidRPr="00266132">
          <w:rPr>
            <w:rStyle w:val="Hyperlink"/>
            <w:rFonts w:cstheme="minorHAnsi"/>
            <w:sz w:val="22"/>
            <w:szCs w:val="22"/>
          </w:rPr>
          <w:t>https://www.amazon.com/dp/0525560793?tag=christtoday-20&amp;linkCode=ogi&amp;th=1&amp;psc=1</w:t>
        </w:r>
      </w:hyperlink>
    </w:p>
    <w:p w14:paraId="6EF166FF" w14:textId="77777777" w:rsidR="00BA5E5B" w:rsidRPr="00266132" w:rsidRDefault="00BA5E5B" w:rsidP="00BA5E5B">
      <w:pPr>
        <w:rPr>
          <w:rFonts w:cstheme="minorHAnsi"/>
          <w:sz w:val="22"/>
          <w:szCs w:val="22"/>
        </w:rPr>
      </w:pPr>
    </w:p>
    <w:p w14:paraId="3E092824" w14:textId="77777777" w:rsidR="00BA5E5B" w:rsidRPr="00266132" w:rsidRDefault="00BA5E5B" w:rsidP="00BA5E5B">
      <w:pPr>
        <w:rPr>
          <w:rFonts w:cstheme="minorHAnsi"/>
          <w:sz w:val="22"/>
          <w:szCs w:val="22"/>
        </w:rPr>
      </w:pPr>
      <w:r w:rsidRPr="00266132">
        <w:rPr>
          <w:rFonts w:cstheme="minorHAnsi"/>
          <w:sz w:val="22"/>
          <w:szCs w:val="22"/>
        </w:rPr>
        <w:t xml:space="preserve"> </w:t>
      </w:r>
    </w:p>
    <w:p w14:paraId="2F153FBD" w14:textId="77777777" w:rsidR="00780F79" w:rsidRPr="00266132" w:rsidRDefault="00780F79">
      <w:pPr>
        <w:rPr>
          <w:sz w:val="22"/>
          <w:szCs w:val="22"/>
        </w:rPr>
      </w:pPr>
    </w:p>
    <w:p w14:paraId="5354BE07" w14:textId="77777777" w:rsidR="002F3D34" w:rsidRPr="00266132" w:rsidRDefault="002F3D34" w:rsidP="002F3D34">
      <w:pPr>
        <w:pStyle w:val="ListParagraph"/>
        <w:ind w:left="1440"/>
        <w:rPr>
          <w:rFonts w:cstheme="minorHAnsi"/>
          <w:sz w:val="22"/>
          <w:szCs w:val="22"/>
        </w:rPr>
      </w:pPr>
    </w:p>
    <w:p w14:paraId="4AA531E7" w14:textId="77777777" w:rsidR="00D4472D" w:rsidRPr="00266132" w:rsidRDefault="00D4472D">
      <w:pPr>
        <w:rPr>
          <w:rFonts w:cstheme="minorHAnsi"/>
          <w:sz w:val="22"/>
          <w:szCs w:val="22"/>
        </w:rPr>
      </w:pPr>
    </w:p>
    <w:p w14:paraId="201897AD" w14:textId="09264A5E" w:rsidR="00D4472D" w:rsidRPr="00266132" w:rsidRDefault="00D4472D">
      <w:pPr>
        <w:rPr>
          <w:sz w:val="22"/>
          <w:szCs w:val="22"/>
        </w:rPr>
      </w:pPr>
    </w:p>
    <w:sectPr w:rsidR="00D4472D" w:rsidRPr="00266132" w:rsidSect="00266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4535"/>
    <w:multiLevelType w:val="hybridMultilevel"/>
    <w:tmpl w:val="E42C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16644"/>
    <w:multiLevelType w:val="hybridMultilevel"/>
    <w:tmpl w:val="3228A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D32D8"/>
    <w:multiLevelType w:val="hybridMultilevel"/>
    <w:tmpl w:val="A04AE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B6854"/>
    <w:multiLevelType w:val="hybridMultilevel"/>
    <w:tmpl w:val="98301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CA274AA">
      <w:start w:val="2"/>
      <w:numFmt w:val="bullet"/>
      <w:lvlText w:val="-"/>
      <w:lvlJc w:val="left"/>
      <w:pPr>
        <w:ind w:left="2520" w:hanging="360"/>
      </w:pPr>
      <w:rPr>
        <w:rFonts w:ascii="Calibri" w:eastAsiaTheme="minorHAnsi" w:hAnsi="Calibri" w:cs="Calibri" w:hint="default"/>
        <w:color w:val="00000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B5640F"/>
    <w:multiLevelType w:val="hybridMultilevel"/>
    <w:tmpl w:val="D6F285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7353A6"/>
    <w:multiLevelType w:val="multilevel"/>
    <w:tmpl w:val="7720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23849"/>
    <w:multiLevelType w:val="hybridMultilevel"/>
    <w:tmpl w:val="652A567C"/>
    <w:lvl w:ilvl="0" w:tplc="4822C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C5924"/>
    <w:multiLevelType w:val="hybridMultilevel"/>
    <w:tmpl w:val="BFFCCBEA"/>
    <w:lvl w:ilvl="0" w:tplc="0F269E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878C6"/>
    <w:multiLevelType w:val="hybridMultilevel"/>
    <w:tmpl w:val="B1824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8"/>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2D"/>
    <w:rsid w:val="00017BE8"/>
    <w:rsid w:val="00017F90"/>
    <w:rsid w:val="00055E71"/>
    <w:rsid w:val="00266132"/>
    <w:rsid w:val="002D5DD5"/>
    <w:rsid w:val="002F3D34"/>
    <w:rsid w:val="0033662E"/>
    <w:rsid w:val="004F4B8B"/>
    <w:rsid w:val="00556F3A"/>
    <w:rsid w:val="005F0F3D"/>
    <w:rsid w:val="00635FD0"/>
    <w:rsid w:val="00671DD3"/>
    <w:rsid w:val="006C5C32"/>
    <w:rsid w:val="006E4992"/>
    <w:rsid w:val="006F27D8"/>
    <w:rsid w:val="00704A3E"/>
    <w:rsid w:val="0070598B"/>
    <w:rsid w:val="007743B7"/>
    <w:rsid w:val="00780F79"/>
    <w:rsid w:val="007F6399"/>
    <w:rsid w:val="00887F05"/>
    <w:rsid w:val="00A47EF4"/>
    <w:rsid w:val="00B4007F"/>
    <w:rsid w:val="00BA5E5B"/>
    <w:rsid w:val="00BD04B7"/>
    <w:rsid w:val="00BD1139"/>
    <w:rsid w:val="00C43AF2"/>
    <w:rsid w:val="00C74433"/>
    <w:rsid w:val="00CE7C66"/>
    <w:rsid w:val="00D4472D"/>
    <w:rsid w:val="00D6285A"/>
    <w:rsid w:val="00DC3B84"/>
    <w:rsid w:val="00E81613"/>
    <w:rsid w:val="00F02D10"/>
    <w:rsid w:val="00F37726"/>
    <w:rsid w:val="00F83792"/>
    <w:rsid w:val="00FE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659ED"/>
  <w14:defaultImageDpi w14:val="32767"/>
  <w15:chartTrackingRefBased/>
  <w15:docId w15:val="{8A59E787-9D9D-1A4F-999D-36BD6632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2D"/>
    <w:pPr>
      <w:ind w:left="720"/>
      <w:contextualSpacing/>
    </w:pPr>
  </w:style>
  <w:style w:type="character" w:customStyle="1" w:styleId="text">
    <w:name w:val="text"/>
    <w:basedOn w:val="DefaultParagraphFont"/>
    <w:rsid w:val="00D4472D"/>
  </w:style>
  <w:style w:type="character" w:customStyle="1" w:styleId="apple-converted-space">
    <w:name w:val="apple-converted-space"/>
    <w:basedOn w:val="DefaultParagraphFont"/>
    <w:rsid w:val="00D4472D"/>
  </w:style>
  <w:style w:type="character" w:styleId="Hyperlink">
    <w:name w:val="Hyperlink"/>
    <w:basedOn w:val="DefaultParagraphFont"/>
    <w:uiPriority w:val="99"/>
    <w:unhideWhenUsed/>
    <w:rsid w:val="00BA5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514006">
      <w:bodyDiv w:val="1"/>
      <w:marLeft w:val="0"/>
      <w:marRight w:val="0"/>
      <w:marTop w:val="0"/>
      <w:marBottom w:val="0"/>
      <w:divBdr>
        <w:top w:val="none" w:sz="0" w:space="0" w:color="auto"/>
        <w:left w:val="none" w:sz="0" w:space="0" w:color="auto"/>
        <w:bottom w:val="none" w:sz="0" w:space="0" w:color="auto"/>
        <w:right w:val="none" w:sz="0" w:space="0" w:color="auto"/>
      </w:divBdr>
    </w:div>
    <w:div w:id="1031340866">
      <w:bodyDiv w:val="1"/>
      <w:marLeft w:val="0"/>
      <w:marRight w:val="0"/>
      <w:marTop w:val="0"/>
      <w:marBottom w:val="0"/>
      <w:divBdr>
        <w:top w:val="none" w:sz="0" w:space="0" w:color="auto"/>
        <w:left w:val="none" w:sz="0" w:space="0" w:color="auto"/>
        <w:bottom w:val="none" w:sz="0" w:space="0" w:color="auto"/>
        <w:right w:val="none" w:sz="0" w:space="0" w:color="auto"/>
      </w:divBdr>
    </w:div>
    <w:div w:id="1060010366">
      <w:bodyDiv w:val="1"/>
      <w:marLeft w:val="0"/>
      <w:marRight w:val="0"/>
      <w:marTop w:val="0"/>
      <w:marBottom w:val="0"/>
      <w:divBdr>
        <w:top w:val="none" w:sz="0" w:space="0" w:color="auto"/>
        <w:left w:val="none" w:sz="0" w:space="0" w:color="auto"/>
        <w:bottom w:val="none" w:sz="0" w:space="0" w:color="auto"/>
        <w:right w:val="none" w:sz="0" w:space="0" w:color="auto"/>
      </w:divBdr>
    </w:div>
    <w:div w:id="1476219588">
      <w:bodyDiv w:val="1"/>
      <w:marLeft w:val="0"/>
      <w:marRight w:val="0"/>
      <w:marTop w:val="0"/>
      <w:marBottom w:val="0"/>
      <w:divBdr>
        <w:top w:val="none" w:sz="0" w:space="0" w:color="auto"/>
        <w:left w:val="none" w:sz="0" w:space="0" w:color="auto"/>
        <w:bottom w:val="none" w:sz="0" w:space="0" w:color="auto"/>
        <w:right w:val="none" w:sz="0" w:space="0" w:color="auto"/>
      </w:divBdr>
    </w:div>
    <w:div w:id="1726874161">
      <w:bodyDiv w:val="1"/>
      <w:marLeft w:val="0"/>
      <w:marRight w:val="0"/>
      <w:marTop w:val="0"/>
      <w:marBottom w:val="0"/>
      <w:divBdr>
        <w:top w:val="none" w:sz="0" w:space="0" w:color="auto"/>
        <w:left w:val="none" w:sz="0" w:space="0" w:color="auto"/>
        <w:bottom w:val="none" w:sz="0" w:space="0" w:color="auto"/>
        <w:right w:val="none" w:sz="0" w:space="0" w:color="auto"/>
      </w:divBdr>
    </w:div>
    <w:div w:id="18164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y_Db4RwZ_M" TargetMode="External"/><Relationship Id="rId3" Type="http://schemas.openxmlformats.org/officeDocument/2006/relationships/settings" Target="settings.xml"/><Relationship Id="rId7" Type="http://schemas.openxmlformats.org/officeDocument/2006/relationships/hyperlink" Target="https://www.thegospelcoalition.org/essay/bodily-resurrection-je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acitus_on_Christ" TargetMode="External"/><Relationship Id="rId11" Type="http://schemas.openxmlformats.org/officeDocument/2006/relationships/fontTable" Target="fontTable.xml"/><Relationship Id="rId5" Type="http://schemas.openxmlformats.org/officeDocument/2006/relationships/hyperlink" Target="https://en.wikipedia.org/wiki/Historical_method" TargetMode="External"/><Relationship Id="rId10" Type="http://schemas.openxmlformats.org/officeDocument/2006/relationships/hyperlink" Target="https://www.amazon.com/dp/0525560793?tag=christtoday-20&amp;linkCode=ogi&amp;th=1&amp;psc=1" TargetMode="External"/><Relationship Id="rId4" Type="http://schemas.openxmlformats.org/officeDocument/2006/relationships/webSettings" Target="webSettings.xml"/><Relationship Id="rId9" Type="http://schemas.openxmlformats.org/officeDocument/2006/relationships/hyperlink" Target="https://www.relevantmagazine.com/faith/tim-keller-resur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Byers</dc:creator>
  <cp:keywords/>
  <dc:description/>
  <cp:lastModifiedBy>Deborah Graham</cp:lastModifiedBy>
  <cp:revision>2</cp:revision>
  <dcterms:created xsi:type="dcterms:W3CDTF">2021-04-10T15:19:00Z</dcterms:created>
  <dcterms:modified xsi:type="dcterms:W3CDTF">2021-04-10T15:19:00Z</dcterms:modified>
</cp:coreProperties>
</file>